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RiskProfiler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 and Email Marketing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SEO and Email Marketing Specialist role because owning SEO and content end to end for a lean startup team is work I already do for my own client base.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As founder of Solenzo, I run technical SEO audits, keyword gap analyses, and competitor research using GA4, Google Search Console, SEMrush, and Ahrefs, then implement the fixes myself directly in client CMS platforms. I also write and publish the content - landing pages, newsletters, and educational guides - that the SEO work is built to support, so I understand the discipline from both the technical and editorial side. I don't have direct cybersecurity-industry experience, but I've built SEO and content strategy from scratch across several B2B verticals, and I pick up a new industry's language quickly - every new client relationship at Solenzo starts that way.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bring that founder-level ownership to your marketing team.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