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Development Manager | Relationship Cultivation, CRM Operations &amp; Mission-Driven Communications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Relationship-driven operator with 15+ years cultivating and stewarding a portfolio of accounts and partners, tracking performance in Salesforce, and translating outcomes into clear reporting for leadership. Directly supervised and developed teams of 8 to 20 people and writes content that turns operational work into a story a non-technical audience can act on. Brings a genuine, personal commitment to immigrant and refugee communities to Rocky Mountain Welcome Center's mission, alongside the operational discipline to build a development function that runs consistently.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clients, running discovery to align delivery with each client's goals and communicating outcomes clearly to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 and newsletters, translating operational work into a narrative a non-technical audience can act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engagement and performance data across GoHighLevel, HubSpot, and Notion, building reporting that surfaces at-risk relationships early, and coordinate with outside vendors and specialists as needed to deliver client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Onboarded, cultivated, and stewarded a portfolio of 15-20 reseller partners, retaining all but one (~94% retention) through proactive relationship management.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performance and health data in Salesforce, analyzing utilization to identify at-risk relationships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cultivating and stewarding relationships that contributed to a 30% increase in website traffic and 25% improvement in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including hiring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account and CRM data in Salesforce, standardizing data capture and reporting across the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Portfolio Management:  </w:t>
      </w:r>
      <w:r>
        <w:rPr>
          <w:rFonts w:ascii="Calibri" w:hAnsi="Calibri"/>
          <w:b w:val="0"/>
          <w:i w:val="0"/>
          <w:color w:val="1A1A1A"/>
        </w:rPr>
        <w:t>Portfolio Cultivation &amp; Stewardship, Client/Partner Retention, Relationship-Based Growth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Reporting:  </w:t>
      </w:r>
      <w:r>
        <w:rPr>
          <w:rFonts w:ascii="Calibri" w:hAnsi="Calibri"/>
          <w:b w:val="0"/>
          <w:i w:val="0"/>
          <w:color w:val="1A1A1A"/>
        </w:rPr>
        <w:t>Salesforce, HubSpot, Performance Reporting &amp; Dashboards,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 &amp; Supervision:  </w:t>
      </w:r>
      <w:r>
        <w:rPr>
          <w:rFonts w:ascii="Calibri" w:hAnsi="Calibri"/>
          <w:b w:val="0"/>
          <w:i w:val="0"/>
          <w:color w:val="1A1A1A"/>
        </w:rPr>
        <w:t>Team Management (8-20 Direct Reports), Hiring &amp; Training, Vendor/Consultant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Communications:  </w:t>
      </w:r>
      <w:r>
        <w:rPr>
          <w:rFonts w:ascii="Calibri" w:hAnsi="Calibri"/>
          <w:b w:val="0"/>
          <w:i w:val="0"/>
          <w:color w:val="1A1A1A"/>
        </w:rPr>
        <w:t>Thought Leadership Writing, Newsletter &amp; Content Production, Translating Outcomes into Narrative, Cross-Functional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Google/Coursera; 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