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Times New Roman" w:hAnsi="Times New Roman"/>
          <w:b/>
          <w:i w:val="0"/>
          <w:color w:val="1A1A1A"/>
          <w:sz w:val="42"/>
        </w:rPr>
        <w:t>Joshua Aaron Rotenberg</w:t>
      </w:r>
    </w:p>
    <w:p>
      <w:pPr>
        <w:spacing w:after="40"/>
        <w:jc w:val="center"/>
      </w:pPr>
      <w:r>
        <w:rPr>
          <w:rFonts w:ascii="Times New Roman" w:hAnsi="Times New Roman"/>
          <w:b w:val="0"/>
          <w:i w:val="0"/>
          <w:color w:val="555555"/>
          <w:sz w:val="23"/>
        </w:rPr>
        <w:t>Administrative &amp; Operations Coordinator</w:t>
      </w:r>
    </w:p>
    <w:p>
      <w:pPr>
        <w:spacing w:after="80"/>
        <w:jc w:val="center"/>
      </w:pPr>
      <w:r>
        <w:rPr>
          <w:rFonts w:ascii="Times New Roman" w:hAnsi="Times New Roman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SUMMARY</w:t>
      </w:r>
    </w:p>
    <w:p>
      <w:pPr>
        <w:spacing w:after="40"/>
      </w:pPr>
      <w:r>
        <w:rPr>
          <w:rFonts w:ascii="Times New Roman" w:hAnsi="Times New Roman"/>
          <w:b w:val="0"/>
          <w:i w:val="0"/>
          <w:color w:val="1A1A1A"/>
        </w:rPr>
        <w:t>Operations and administrative professional with 15+ years managing client accounts, onboarding, hiring, and reporting systems in fast-paced service organizations. Directly managed and developed onboarding teams as large as 20, standardized data and reporting processes, and kept multi-account operations organized and accurate under deadline pressure.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Founder &amp; Strategic / Marketing Operations Lead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Solenzo LLC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Feb 2024 – Present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Own the primary strategic relationship for a portfolio of service-based businesses, running discovery and onboarding to surface client goals and objectives.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Document every client interaction, timeline, and deliverable across multiple systems, keeping project records auditable across concurrent engagements.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Onboarding &amp; Training Coordinator — Channel Partnerships &amp; Customer Onboarding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Birdeye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Feb 2023 – Apr 2024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Led onboarding and training for a diverse, high-volume partner network, driving rapid adoption of new tools and processes.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Onboarded and managed 15–20 partner accounts, retaining all but one (~94% retention) during tenure.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Analyzed partner utilization and performance metrics to identify adoption gaps and recommend interventions.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Sales Team Lead — Account Executive / Sales Operations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Fetch &amp; Funnel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Sep 2022 – Feb 2023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Took on team lead responsibilities for the sales team alongside individual account management.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Built and refined internal processes that improved reporting accuracy, reduced handoff errors, and strengthened cross-team alignment.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Wix.com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Aug 2020 – Aug 2022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Directly managed and developed a team of onboarding specialists for 2 years — a team of 20, later a team of 8 — overseeing budgets, scope, and delivery for a high-value client portfolio.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Contributed to hiring, onboarding, and training of new hires, and developed training materials for tenured team members, as part of building a new business vertical from proof of concept to a profitable line (corroborated by direct manager's written recommendation).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Co-Owner / Operations Lead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Standing Akimbo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Jun 2010 – Sep 2012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Built compliance and customer-management systems from scratch in a licensed cannabis dispensary.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Developed early operational infrastructure — intake processes and reporting systems — scaling the business to profitability.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CORE COMPETENCIES</w:t>
      </w:r>
    </w:p>
    <w:p>
      <w:pPr>
        <w:spacing w:after="30"/>
      </w:pPr>
      <w:r>
        <w:rPr>
          <w:rFonts w:ascii="Times New Roman" w:hAnsi="Times New Roman"/>
          <w:b/>
          <w:i w:val="0"/>
          <w:color w:val="1A1A1A"/>
        </w:rPr>
        <w:t xml:space="preserve">Administrative &amp; Office Support:  </w:t>
      </w:r>
      <w:r>
        <w:rPr>
          <w:rFonts w:ascii="Times New Roman" w:hAnsi="Times New Roman"/>
          <w:b w:val="0"/>
          <w:i w:val="0"/>
          <w:color w:val="1A1A1A"/>
        </w:rPr>
        <w:t>Records Management, Office Organization, Process Documentation, Data Accuracy &amp; Standardization, Scheduling &amp; Time Management</w:t>
      </w:r>
    </w:p>
    <w:p>
      <w:pPr>
        <w:spacing w:after="30"/>
      </w:pPr>
      <w:r>
        <w:rPr>
          <w:rFonts w:ascii="Times New Roman" w:hAnsi="Times New Roman"/>
          <w:b/>
          <w:i w:val="0"/>
          <w:color w:val="1A1A1A"/>
        </w:rPr>
        <w:t xml:space="preserve">Hiring &amp; People Support:  </w:t>
      </w:r>
      <w:r>
        <w:rPr>
          <w:rFonts w:ascii="Times New Roman" w:hAnsi="Times New Roman"/>
          <w:b w:val="0"/>
          <w:i w:val="0"/>
          <w:color w:val="1A1A1A"/>
        </w:rPr>
        <w:t>Employee Onboarding, New-Hire Training, Team Leadership (up to 20 people), Conflict Resolution, Cross-Functional Coordination</w:t>
      </w:r>
    </w:p>
    <w:p>
      <w:pPr>
        <w:spacing w:after="30"/>
      </w:pPr>
      <w:r>
        <w:rPr>
          <w:rFonts w:ascii="Times New Roman" w:hAnsi="Times New Roman"/>
          <w:b/>
          <w:i w:val="0"/>
          <w:color w:val="1A1A1A"/>
        </w:rPr>
        <w:t xml:space="preserve">Reporting &amp; Systems:  </w:t>
      </w:r>
      <w:r>
        <w:rPr>
          <w:rFonts w:ascii="Times New Roman" w:hAnsi="Times New Roman"/>
          <w:b w:val="0"/>
          <w:i w:val="0"/>
          <w:color w:val="1A1A1A"/>
        </w:rPr>
        <w:t>Performance Reporting, Dashboard Building, Google Apps (Sheets, Docs), Multi-System Documentation</w:t>
      </w:r>
    </w:p>
    <w:p>
      <w:pPr>
        <w:spacing w:after="30"/>
      </w:pPr>
      <w:r>
        <w:rPr>
          <w:rFonts w:ascii="Times New Roman" w:hAnsi="Times New Roman"/>
          <w:b/>
          <w:i w:val="0"/>
          <w:color w:val="1A1A1A"/>
        </w:rPr>
        <w:t xml:space="preserve">Customer Service:  </w:t>
      </w:r>
      <w:r>
        <w:rPr>
          <w:rFonts w:ascii="Times New Roman" w:hAnsi="Times New Roman"/>
          <w:b w:val="0"/>
          <w:i w:val="0"/>
          <w:color w:val="1A1A1A"/>
        </w:rPr>
        <w:t>Client-Facing Communication, Issue Resolution, Product/Service Knowledge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EDUCATION</w:t>
      </w:r>
    </w:p>
    <w:p>
      <w:pPr>
        <w:spacing w:after="30"/>
      </w:pPr>
      <w:r>
        <w:rPr>
          <w:rFonts w:ascii="Times New Roman" w:hAnsi="Times New Roman"/>
          <w:b w:val="0"/>
          <w:i w:val="0"/>
          <w:color w:val="1A1A1A"/>
        </w:rPr>
        <w:t>B.A. Liberal Arts, Minor in Political Science —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Times New Roman" w:hAnsi="Times New Roman" w:cs="Times New Roman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