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Cox Automotive (Dealer.com)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Digital Marketing/Communications Specialist I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Digital Marketing/Communications Specialist I role because managing a portfolio of client accounts through paid search, reporting, and steady communication is work I already do well and enjoy doing hands-on.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As founder of Solenzo, I run paid and organic acquisition for my own client base - optimizing Google Ads accounts, running technical SEO audits and competitor research, and tracking results in GA4 to know what to fix next. Before that, at Level Agency, I ran keyword research and search-term analysis to shape campaign targeting, and built reporting frameworks tracking ROI, CAC, and conversion KPIs for client QBRs. Across a decade of account-management roles at Wix, Birdeye, and Accelo, I've documented client interactions in Salesforce and used data to guide honest, useful recommendations rather than just hitting a reporting deadline.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opportunity to bring that hands-on discipline to a dedicated book of dealer accounts. Thank you for considering my application.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