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Digital Marketing Strategist | Integrated Campaign Performance &amp; Paid Media</w:t>
      </w:r>
    </w:p>
    <w:p>
      <w:pPr>
        <w:spacing w:after="80"/>
        <w:jc w:val="center"/>
      </w:pPr>
      <w:r>
        <w:rPr>
          <w:rFonts w:ascii="Calibri" w:hAnsi="Calibri"/>
          <w:b w:val="0"/>
          <w:i w:val="0"/>
          <w:color w:val="555555"/>
          <w:sz w:val="18"/>
        </w:rPr>
        <w:t>Arvada, CO (Denver Metro)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Digital marketing strategist with 15+ years across agency, SaaS, and marketing operations, leading integrated campaigns spanning paid media, email, content, SEO, and analytics. Reads campaign performance as a business question rather than a platform one: what the data says, what is driving it, and what should change next. Led a team of onboarding specialists at Wix for two years, a team of 20 and later a team of 8, and developed sales training for tenured account executives, and has spent a decade advising executives and external partners where a recommendation has to be understood before it can be acted on. Denver metro based, with early roots in live entertainment as a college roadie and venue worker, and currently building AI and automation systems that inform how search and discovery are shifting.</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Analyze campaign and operational datasets across paid media, email, SEO, and web behavior, extracting the interpretation and recommended next steps rather than an activity summary.</w:t>
      </w:r>
    </w:p>
    <w:p>
      <w:pPr>
        <w:spacing w:after="30"/>
        <w:ind w:left="259" w:hanging="259"/>
      </w:pPr>
      <w:r>
        <w:rPr>
          <w:rFonts w:ascii="Calibri" w:hAnsi="Calibri"/>
          <w:b w:val="0"/>
          <w:i w:val="0"/>
          <w:color w:val="163A5F"/>
        </w:rPr>
        <w:t xml:space="preserve">•  </w:t>
      </w:r>
      <w:r>
        <w:rPr>
          <w:rFonts w:ascii="Calibri" w:hAnsi="Calibri"/>
          <w:b w:val="0"/>
          <w:i w:val="0"/>
          <w:color w:val="1A1A1A"/>
        </w:rPr>
        <w:t>Optimized a client's Google Ads account - cut spam and low-quality leads, improved click-through quality - then diagnosed on-site conversion as the remaining bottleneck rather than declaring the campaign healthy on platform metrics.</w:t>
      </w:r>
    </w:p>
    <w:p>
      <w:pPr>
        <w:spacing w:after="30"/>
        <w:ind w:left="259" w:hanging="259"/>
      </w:pPr>
      <w:r>
        <w:rPr>
          <w:rFonts w:ascii="Calibri" w:hAnsi="Calibri"/>
          <w:b w:val="0"/>
          <w:i w:val="0"/>
          <w:color w:val="163A5F"/>
        </w:rPr>
        <w:t xml:space="preserve">•  </w:t>
      </w:r>
      <w:r>
        <w:rPr>
          <w:rFonts w:ascii="Calibri" w:hAnsi="Calibri"/>
          <w:b w:val="0"/>
          <w:i w:val="0"/>
          <w:color w:val="1A1A1A"/>
        </w:rPr>
        <w:t>Report performance on a regular cadence to business owners and executive stakeholders, pairing results with strategic recommendations and clear tradeoffs.</w:t>
      </w:r>
    </w:p>
    <w:p>
      <w:pPr>
        <w:spacing w:after="30"/>
        <w:ind w:left="259" w:hanging="259"/>
      </w:pPr>
      <w:r>
        <w:rPr>
          <w:rFonts w:ascii="Calibri" w:hAnsi="Calibri"/>
          <w:b w:val="0"/>
          <w:i w:val="0"/>
          <w:color w:val="163A5F"/>
        </w:rPr>
        <w:t xml:space="preserve">•  </w:t>
      </w:r>
      <w:r>
        <w:rPr>
          <w:rFonts w:ascii="Calibri" w:hAnsi="Calibri"/>
          <w:b w:val="0"/>
          <w:i w:val="0"/>
          <w:color w:val="1A1A1A"/>
        </w:rPr>
        <w:t>Build performance dashboards tracking lead generation, funnel progression, campaign ROI, and pipeline velocity; track acquisition and retention in GA4 and CRM analytics across multiple accounts.</w:t>
      </w:r>
    </w:p>
    <w:p>
      <w:pPr>
        <w:spacing w:after="30"/>
        <w:ind w:left="259" w:hanging="259"/>
      </w:pPr>
      <w:r>
        <w:rPr>
          <w:rFonts w:ascii="Calibri" w:hAnsi="Calibri"/>
          <w:b w:val="0"/>
          <w:i w:val="0"/>
          <w:color w:val="163A5F"/>
        </w:rPr>
        <w:t xml:space="preserve">•  </w:t>
      </w:r>
      <w:r>
        <w:rPr>
          <w:rFonts w:ascii="Calibri" w:hAnsi="Calibri"/>
          <w:b w:val="0"/>
          <w:i w:val="0"/>
          <w:color w:val="1A1A1A"/>
        </w:rPr>
        <w:t>Conduct technical SEO audits, keyword gap analyses, and competitor research, implementing fixes directly in client CMS platforms.</w:t>
      </w:r>
    </w:p>
    <w:p>
      <w:pPr>
        <w:spacing w:after="30"/>
        <w:ind w:left="259" w:hanging="259"/>
      </w:pPr>
      <w:r>
        <w:rPr>
          <w:rFonts w:ascii="Calibri" w:hAnsi="Calibri"/>
          <w:b w:val="0"/>
          <w:i w:val="0"/>
          <w:color w:val="163A5F"/>
        </w:rPr>
        <w:t xml:space="preserve">•  </w:t>
      </w:r>
      <w:r>
        <w:rPr>
          <w:rFonts w:ascii="Calibri" w:hAnsi="Calibri"/>
          <w:b w:val="0"/>
          <w:i w:val="0"/>
          <w:color w:val="1A1A1A"/>
        </w:rPr>
        <w:t>Architect AI-driven marketing systems and design the evaluation frameworks that monitor their output, translating non-technical stakeholders' ideas into precise, structured instructions.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integrated digital marketing strategy across paid media, inbound, and content, acting as strategic lead and coordinating execution across internal departments so channels supported one campaign rather than operating in silos.</w:t>
      </w:r>
    </w:p>
    <w:p>
      <w:pPr>
        <w:spacing w:after="30"/>
        <w:ind w:left="259" w:hanging="259"/>
      </w:pPr>
      <w:r>
        <w:rPr>
          <w:rFonts w:ascii="Calibri" w:hAnsi="Calibri"/>
          <w:b w:val="0"/>
          <w:i w:val="0"/>
          <w:color w:val="163A5F"/>
        </w:rPr>
        <w:t xml:space="preserve">•  </w:t>
      </w:r>
      <w:r>
        <w:rPr>
          <w:rFonts w:ascii="Calibri" w:hAnsi="Calibri"/>
          <w:b w:val="0"/>
          <w:i w:val="0"/>
          <w:color w:val="1A1A1A"/>
        </w:rPr>
        <w:t>Built campaign performance reporting frameworks tracking ROI, CAC, LTV, and conversion KPIs, delivering optimization recommendations and quarterly business reviews to client leadership.</w:t>
      </w:r>
    </w:p>
    <w:p>
      <w:pPr>
        <w:spacing w:after="30"/>
        <w:ind w:left="259" w:hanging="259"/>
      </w:pPr>
      <w:r>
        <w:rPr>
          <w:rFonts w:ascii="Calibri" w:hAnsi="Calibri"/>
          <w:b w:val="0"/>
          <w:i w:val="0"/>
          <w:color w:val="163A5F"/>
        </w:rPr>
        <w:t xml:space="preserve">•  </w:t>
      </w:r>
      <w:r>
        <w:rPr>
          <w:rFonts w:ascii="Calibri" w:hAnsi="Calibri"/>
          <w:b w:val="0"/>
          <w:i w:val="0"/>
          <w:color w:val="1A1A1A"/>
        </w:rPr>
        <w:t>Translated performance data into strategic recommendations for multi-stakeholder accounts spanning marketing and technology channels.</w:t>
      </w:r>
    </w:p>
    <w:p>
      <w:pPr>
        <w:spacing w:after="30"/>
        <w:ind w:left="259" w:hanging="259"/>
      </w:pPr>
      <w:r>
        <w:rPr>
          <w:rFonts w:ascii="Calibri" w:hAnsi="Calibri"/>
          <w:b w:val="0"/>
          <w:i w:val="0"/>
          <w:color w:val="163A5F"/>
        </w:rPr>
        <w:t xml:space="preserve">•  </w:t>
      </w:r>
      <w:r>
        <w:rPr>
          <w:rFonts w:ascii="Calibri" w:hAnsi="Calibri"/>
          <w:b w:val="0"/>
          <w:i w:val="0"/>
          <w:color w:val="1A1A1A"/>
        </w:rPr>
        <w:t>Ran Google keyword research and search-term analysis to shape campaign targeting and content direction.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across health, home services, and retail verticals (deal sizes ~$10K-$45K),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data to identify adoption gaps and recommend interventions that reduced churn.</w:t>
      </w:r>
    </w:p>
    <w:p>
      <w:pPr>
        <w:spacing w:after="30"/>
        <w:ind w:left="259" w:hanging="259"/>
      </w:pPr>
      <w:r>
        <w:rPr>
          <w:rFonts w:ascii="Calibri" w:hAnsi="Calibri"/>
          <w:b w:val="0"/>
          <w:i w:val="0"/>
          <w:color w:val="163A5F"/>
        </w:rPr>
        <w:t xml:space="preserve">•  </w:t>
      </w:r>
      <w:r>
        <w:rPr>
          <w:rFonts w:ascii="Calibri" w:hAnsi="Calibri"/>
          <w:b w:val="0"/>
          <w:i w:val="0"/>
          <w:color w:val="1A1A1A"/>
        </w:rPr>
        <w:t>Advised external partners on retention strategy, customer health metrics, and automated workflows, equipping them to communicate product value to their own customers.</w:t>
      </w:r>
    </w:p>
    <w:p>
      <w:pPr>
        <w:spacing w:after="30"/>
        <w:ind w:left="259" w:hanging="259"/>
      </w:pPr>
      <w:r>
        <w:rPr>
          <w:rFonts w:ascii="Calibri" w:hAnsi="Calibri"/>
          <w:b w:val="0"/>
          <w:i w:val="0"/>
          <w:color w:val="163A5F"/>
        </w:rPr>
        <w:t xml:space="preserve">•  </w:t>
      </w:r>
      <w:r>
        <w:rPr>
          <w:rFonts w:ascii="Calibri" w:hAnsi="Calibri"/>
          <w:b w:val="0"/>
          <w:i w:val="0"/>
          <w:color w:val="1A1A1A"/>
        </w:rPr>
        <w:t>Routed structured, high-priority customer feedback to Product and Engineering, connecting field signals to roadmap decisions.</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performance at a performance marketing agency and translated results into optimization recommendations across paid media and creative.</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covering campaign execution, performance reporting, and cross-team communication between client-facing and execution teams.</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reporting accuracy and reduced handoff errors across teams.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and developed a team of onboarding specialists for two years - a team of 20, later a team of 8 - overseeing budgets, scope, and delivery for a high-value client portfolio.</w:t>
      </w:r>
    </w:p>
    <w:p>
      <w:pPr>
        <w:spacing w:after="30"/>
        <w:ind w:left="259" w:hanging="259"/>
      </w:pPr>
      <w:r>
        <w:rPr>
          <w:rFonts w:ascii="Calibri" w:hAnsi="Calibri"/>
          <w:b w:val="0"/>
          <w:i w:val="0"/>
          <w:color w:val="163A5F"/>
        </w:rPr>
        <w:t xml:space="preserve">•  </w:t>
      </w:r>
      <w:r>
        <w:rPr>
          <w:rFonts w:ascii="Calibri" w:hAnsi="Calibri"/>
          <w:b w:val="0"/>
          <w:i w:val="0"/>
          <w:color w:val="1A1A1A"/>
        </w:rPr>
        <w:t>Drove team initiatives and process improvements for a brand-new Wix vertical that went from proof of concept to a profitable business line, contributing to hiring, onboarding, and training of new hires and developing sales training for tenured account executives.</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across diverse verticals, contributing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aligning site architecture, inbound marketing, and SEO best practices to improve client traffic and conversion.</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Advised C-suite executives on operational system design as a trusted advisor, building sequenced plans that ranked which systems to change and in what order.</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of 8 to 15 reps for all but the final months of tenure, sustained while quota roughly doubled.</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Digital Strategy &amp; Campaign Performance:  </w:t>
      </w:r>
      <w:r>
        <w:rPr>
          <w:rFonts w:ascii="Calibri" w:hAnsi="Calibri"/>
          <w:b w:val="0"/>
          <w:i w:val="0"/>
          <w:color w:val="1A1A1A"/>
        </w:rPr>
        <w:t>Integrated Campaign Strategy, Paid Media Strategy &amp; Review, Google Ads, Meta Ads, Email &amp; Lifecycle Marketing, SEO &amp; Technical Audits, Content Strategy, Landing Pages &amp; CRO</w:t>
      </w:r>
    </w:p>
    <w:p>
      <w:pPr>
        <w:spacing w:after="30"/>
      </w:pPr>
      <w:r>
        <w:rPr>
          <w:rFonts w:ascii="Calibri" w:hAnsi="Calibri"/>
          <w:b/>
          <w:i w:val="0"/>
          <w:color w:val="1A1A1A"/>
        </w:rPr>
        <w:t xml:space="preserve">Analytics &amp; Interpretation:  </w:t>
      </w:r>
      <w:r>
        <w:rPr>
          <w:rFonts w:ascii="Calibri" w:hAnsi="Calibri"/>
          <w:b w:val="0"/>
          <w:i w:val="0"/>
          <w:color w:val="1A1A1A"/>
        </w:rPr>
        <w:t>Google Analytics / GA4, Google Search Console, Conversion &amp; Funnel Analysis, Campaign Attribution, CRM Data Analysis, ROI / CAC / LTV Reporting, Performance Dashboards, Post-Campaign Analysis, QBRs &amp; Executive Readouts</w:t>
      </w:r>
    </w:p>
    <w:p>
      <w:pPr>
        <w:spacing w:after="30"/>
      </w:pPr>
      <w:r>
        <w:rPr>
          <w:rFonts w:ascii="Calibri" w:hAnsi="Calibri"/>
          <w:b/>
          <w:i w:val="0"/>
          <w:color w:val="1A1A1A"/>
        </w:rPr>
        <w:t xml:space="preserve">Leadership &amp; Coordination:  </w:t>
      </w:r>
      <w:r>
        <w:rPr>
          <w:rFonts w:ascii="Calibri" w:hAnsi="Calibri"/>
          <w:b w:val="0"/>
          <w:i w:val="0"/>
          <w:color w:val="1A1A1A"/>
        </w:rPr>
        <w:t>Team Leadership &amp; Mentorship, Sales Training Development, Cross-Functional Coordination, Executive Communication, Vendor &amp; Partner Management, Stakeholder Alignment, Consultative Advisory</w:t>
      </w:r>
    </w:p>
    <w:p>
      <w:pPr>
        <w:spacing w:after="30"/>
      </w:pPr>
      <w:r>
        <w:rPr>
          <w:rFonts w:ascii="Calibri" w:hAnsi="Calibri"/>
          <w:b/>
          <w:i w:val="0"/>
          <w:color w:val="1A1A1A"/>
        </w:rPr>
        <w:t xml:space="preserve">AI, Search &amp; Systems:  </w:t>
      </w:r>
      <w:r>
        <w:rPr>
          <w:rFonts w:ascii="Calibri" w:hAnsi="Calibri"/>
          <w:b w:val="0"/>
          <w:i w:val="0"/>
          <w:color w:val="1A1A1A"/>
        </w:rPr>
        <w:t>Agentic AI Workflows, LLM Retrieval &amp; Prompt Design, Marketing Automation Architecture, HubSpot, Salesforce, GoHighLevel, Semrush, Ahrefs</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after="30"/>
      </w:pPr>
      <w:r>
        <w:rPr>
          <w:rFonts w:ascii="Calibri" w:hAnsi="Calibri"/>
          <w:b w:val="0"/>
          <w:i w:val="0"/>
          <w:color w:val="1A1A1A"/>
        </w:rPr>
        <w:t>Live entertainment background during college: roadie work and venue work at the Mishawaka Amphitheatre, Bellvue,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Meta Ads Certification - Meta</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