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Dropbox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Account-Based Marketing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Senior Account-Based Marketing Manager role because it asks for something I already do, just at a different scale: turning account and buyer signals into personalized, multi-channel campaigns, and using AI responsibly to get there faster without losing accuracy.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the company I founded, I built a system that scores each prospect account's digital footprint and buyer signals, then triggers personalized outreach across email, landing pages, and forms based on what it finds - the same core logic ABM runs on, applied at SMB scale. I built the automation infrastructure underneath it myself: 20+ GoHighLevel workflows spanning capture, qualification, booking, and nurture, plus an audit workflow that scored and personalized outreach to 180+ contacts. Before I built marketing systems, I spent a decade as the Sales-side stakeholder these programs are built for - as an Account Executive at Accelo, Fivestars, and elsewhere - so I understand firsthand what makes a marketing-sourced account play worth a rep's time.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know the leap from agency and small-business scale to Dropbox's enterprise motion is real, and I'd welcome the chance to talk through how the account-signal-scoring approach I've built translates to buying groups and higher-value accounts. Thank you for considering my application.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