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Generalist - Email, Content &amp; SEO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generalist with 15+ years across MarTech, SaaS, and agency environments, with hands-on experience building segmented email campaigns, writing content and newsletters, and running technical SEO and competitive research. Background spans agency execution (Level Agency, Fetch &amp; Funnel) and e-commerce account management (Wix), with direct GA4/CRM reporting experience translating campaign data into next steps.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cold-email outreach engines in GoHighLevel (website-visibility, missed-calls, and low-reviews campaigns) plus an automated prospect audit workflow that enrolled 180+ contacts, scoring a business's digital footprint to trigger 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specific, ethically aligned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 using Screaming Frog for site-wide SEO data pulls,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- landing pages, complex email sequences, conversion-focused copy -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Email &amp; Lifecycle Marketing:  </w:t>
      </w:r>
      <w:r>
        <w:rPr>
          <w:rFonts w:ascii="Calibri" w:hAnsi="Calibri"/>
          <w:b w:val="0"/>
          <w:i w:val="0"/>
          <w:color w:val="1A1A1A"/>
        </w:rPr>
        <w:t>Email Marketing, Lifecycle Sequences, Segmentation, HubSpot, GoHighLevel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Writing:  </w:t>
      </w:r>
      <w:r>
        <w:rPr>
          <w:rFonts w:ascii="Calibri" w:hAnsi="Calibri"/>
          <w:b w:val="0"/>
          <w:i w:val="0"/>
          <w:color w:val="1A1A1A"/>
        </w:rPr>
        <w:t>Thought Leadership, Newsletters, Direct Response Copy, Editorial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Research:  </w:t>
      </w:r>
      <w:r>
        <w:rPr>
          <w:rFonts w:ascii="Calibri" w:hAnsi="Calibri"/>
          <w:b w:val="0"/>
          <w:i w:val="0"/>
          <w:color w:val="1A1A1A"/>
        </w:rPr>
        <w:t>Technical SEO, Keyword Gap Analysis, Competitor Research, Screaming Frog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Google Search Console, CRM Analytics, ROI/KPI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Social &amp; Growth:  </w:t>
      </w:r>
      <w:r>
        <w:rPr>
          <w:rFonts w:ascii="Calibri" w:hAnsi="Calibri"/>
          <w:b w:val="0"/>
          <w:i w:val="0"/>
          <w:color w:val="1A1A1A"/>
        </w:rPr>
        <w:t>Organic LinkedIn Growth, Full-Funnel Campaign Execution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Google/Coursera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