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ProfitSolv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Software Support Representative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spent more than two years at Accelo selling and implementing practice-management software to agencies and professional-services firms, so I know the customers ProfitSolv serves. A firm owner calling support is usually between client work and needs the fix explained once, in plain terms, without a lecture on how the software works underneath.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Most of my career has been the hands-on side of SaaS. At Accelo I guided clients through onboarding, workflow setup, and API integrations, troubleshooting alongside the implementation team and escalating the hard cases early. At Wix I walked 25+ small-business clients a month through setup and launch. At Birdeye I worked partners through complex technical configuration, built automated training sequences so the same questions stopped coming back, and sent prioritized customer feedback to Product and Engineering. I document every interaction, and I notice when the same issue shows up for the third time.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the support team.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