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9, 2026</w:t>
      </w:r>
    </w:p>
    <w:p>
      <w:pPr>
        <w:spacing w:after="20"/>
      </w:pPr>
      <w:r>
        <w:rPr>
          <w:rFonts w:ascii="Calibri" w:hAnsi="Calibri"/>
          <w:b/>
          <w:color w:val="1A1A1A"/>
        </w:rPr>
        <w:t>Rare Necessity Digital Agency</w:t>
      </w:r>
    </w:p>
    <w:p>
      <w:pPr>
        <w:spacing w:after="160"/>
      </w:pPr>
      <w:r>
        <w:rPr>
          <w:rFonts w:ascii="Calibri" w:hAnsi="Calibri"/>
          <w:b w:val="0"/>
          <w:color w:val="1A1A1A"/>
        </w:rPr>
        <w:t>Re: Client Delivery Lead / Account Manager</w:t>
      </w:r>
    </w:p>
    <w:p>
      <w:pPr>
        <w:spacing w:after="160"/>
      </w:pPr>
      <w:r>
        <w:rPr>
          <w:rFonts w:ascii="Calibri" w:hAnsi="Calibri"/>
          <w:b w:val="0"/>
          <w:color w:val="1A1A1A"/>
        </w:rPr>
        <w:t>Dear Hiring Team,</w:t>
      </w:r>
    </w:p>
    <w:p>
      <w:pPr>
        <w:spacing w:after="160"/>
      </w:pPr>
      <w:r>
        <w:rPr>
          <w:rFonts w:ascii="Calibri" w:hAnsi="Calibri"/>
          <w:b w:val="0"/>
          <w:color w:val="1A1A1A"/>
        </w:rPr>
        <w:t>RNDA works with expertise-led business owners and service-based entrepreneurs. That's not an adjacent client type for me, it's the exact one I work with at Solenzo, the company I run today. I own the strategic relationship for a portfolio of service-based business clients, from discovery through ongoing delivery, so the client profile you're describing is one I already know how to run.</w:t>
      </w:r>
    </w:p>
    <w:p>
      <w:pPr>
        <w:spacing w:after="160"/>
      </w:pPr>
      <w:r>
        <w:rPr>
          <w:rFonts w:ascii="Calibri" w:hAnsi="Calibri"/>
          <w:b w:val="0"/>
          <w:color w:val="1A1A1A"/>
        </w:rPr>
        <w:t>At Wix, I directly managed and developed a team of onboarding specialists for two years, twenty people, then eight, while owning budgets, scope, and delivery for a high-value client portfolio, and building the training that brought new hires up to speed. At Fetch &amp; Funnel, I ran client accounts end to end inside ClickUp, the same tool RNDA uses for production. Across every role since, I've built the reporting that ties client results to revenue, not just activity, ROI, CAC, LTV, pipeline velocity, retention.</w:t>
      </w:r>
    </w:p>
    <w:p>
      <w:pPr>
        <w:spacing w:after="160"/>
      </w:pPr>
      <w:r>
        <w:rPr>
          <w:rFonts w:ascii="Calibri" w:hAnsi="Calibri"/>
          <w:b w:val="0"/>
          <w:color w:val="1A1A1A"/>
        </w:rPr>
        <w:t>What I don't have is production experience, video shoots and editing pipelines aren't part of my background, and I'd rather say that upfront than let it surface later. Everything else in this role, owning the client relationship, directing the team, setting marketing strategy, being accountable to revenue, is work I've already done.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