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Seamless</w:t>
      </w:r>
    </w:p>
    <w:p>
      <w:pPr>
        <w:spacing w:after="160"/>
      </w:pPr>
      <w:r>
        <w:rPr>
          <w:rFonts w:ascii="Calibri" w:hAnsi="Calibri"/>
          <w:b w:val="0"/>
          <w:color w:val="1A1A1A"/>
        </w:rPr>
        <w:t>Re: Senior Product Marketing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Product Marketing Manager role, and I'll lead with the honest part: I haven't held the product marketing title, so I don't clear your 5 to 8 year requirement on its face. Here is why I think the application is still worth your minute.</w:t>
      </w:r>
    </w:p>
    <w:p>
      <w:pPr>
        <w:spacing w:after="160"/>
      </w:pPr>
      <w:r>
        <w:rPr>
          <w:rFonts w:ascii="Calibri" w:hAnsi="Calibri"/>
          <w:b w:val="0"/>
          <w:color w:val="1A1A1A"/>
        </w:rPr>
        <w:t>I'm your customer and your category. At Solenzo I build AI-driven prospecting and lead-generation systems: contact enrichment, digital-footprint scoring, and automated personalized outreach, including an audit workflow that enrolled 180+ contacts. I have spent the last two years living inside the problem Seamless solves, from the buyer's side, which means I already know what a rep actually needs from a contact database and where the tooling in this space tends to disappoint. Your preferred list also asks for proficiency with AI tools to accelerate GTM workflows and names Claude and ChatGPT. That's my daily work, not a tool I've evaluated.</w:t>
      </w:r>
    </w:p>
    <w:p>
      <w:pPr>
        <w:spacing w:after="160"/>
      </w:pPr>
      <w:r>
        <w:rPr>
          <w:rFonts w:ascii="Calibri" w:hAnsi="Calibri"/>
          <w:b w:val="0"/>
          <w:color w:val="1A1A1A"/>
        </w:rPr>
        <w:t>I'm also the personas you're messaging to. You need frameworks that land with Sales, Marketing, and RevOps buyers. I spent a decade carrying a bag, including Accelo, where I sold complex CRM and project-management software to agencies and professional-services firms and ranked top three of 8 to 15 reps while quota roughly doubled. I've handled objections and competitive comparisons live, thousands of times, which is a different education than writing a battlecard from a feature list. At Wix I turned that into sales training that tenured account executives used, and at Birdeye I built the enablement toolkits and training sequences that equipped 15 to 20 partners to sell the product themselves.</w:t>
      </w:r>
    </w:p>
    <w:p>
      <w:pPr>
        <w:spacing w:after="160"/>
      </w:pPr>
      <w:r>
        <w:rPr>
          <w:rFonts w:ascii="Calibri" w:hAnsi="Calibri"/>
          <w:b w:val="0"/>
          <w:color w:val="1A1A1A"/>
        </w:rPr>
        <w:t>What I'd be learning is the formal apparatus: launch tiering, pricing and packaging, and standing up a competitive intelligence program from scratch. I'd be ramping on the process, not on the market, the buyer, or the writing. If you want someone who has run that machine at another SaaS company, I'm not the candidate. If you want a builder who knows this category from the inside and can enable a revenue team because he's been on it,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