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Slang AI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Onboarding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Slang measures onboarding success by how fast a customer goes live, typically within two weeks, and by how engaged they stay after that, and that speed-then-stick model is exactly how I've run onboarding for 15+ years. At Wix, I onboarded 25+ clients a month while holding 120% of sales and 110% of implementation targets, with launches measured in days, not months.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onboarded and trained a network of 15 to 20 small-business partners and retained 94% of them by staying engaged past the initial setup, tracking usage and stepping back in the moment adoption started to slip. I also build the kind of AI-driven systems Slang runs on: at Solenzo, I design and deploy agentic automation and LLM-based workflows for client businesses today, so I understand both sides of what you're building, the technology and the onboarding experience that makes a customer trust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experience fits Slang's onboarding team.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