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Marketing Automation &amp; Email | HubSpot Workflows, Segmentation, Lead Scoring &amp; Testing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Hands-on marketing automation builder with 5+ years designing CRM and email automation, including HubSpot builds with segmentation, lifecycle stages, and data-hygiene rules. Built 20+ automated lifecycle workflows and a scoring workflow that rated 180+ prospects and triggered personalized outreach. Builds landing pages and forms, runs A/B tests, and turns results into clear next steps.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implement CRM and automation systems in HubSpot and GoHighLevel, including contact segmentation, lifecycle stages, lead routing, and strict data-hygiene protocols.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deployed 20+ automated email and SMS workflows spanning lead capture and tagging, qualification, booking, no-show recovery, onboarding nurture, reactivation, and review generation.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 automated scoring workflow that rated 180+ businesses on their digital footprint and triggered segmented, personalized email outreach based on the score.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landing pages, forms, and email sequences and write the copy; hands-on HTML/CSS on the company site and client tracking implementations.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complex email sequences, landing pages, and conversion-focused copy that improved lead generation.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campaign reporting on ROI, CAC, LTV, and conversion, ran A/B-tested campaigns, and delivered recommendations in QBRs.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automated product-training sequences and communication workflows for a 15-20 partner network, retaining all but one (~94%).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in HubSpot at a performance marketing agency, improving reporting accuracy and reducing handoff errors.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Defined the Salesforce fields for outbound and onboarding workflows and advised on A/B test structure for a Salesforce workflow-automation effort.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Marketing Automation:  </w:t>
      </w:r>
      <w:r>
        <w:rPr>
          <w:rFonts w:ascii="Calibri" w:hAnsi="Calibri"/>
          <w:b w:val="0"/>
          <w:i w:val="0"/>
          <w:color w:val="1A1A1A"/>
        </w:rPr>
        <w:t>HubSpot Workflows &amp; Email, Segmentation &amp; Lifecycle Stages, Lead Scoring Logic, Landing Pages &amp; Forms, A/B Testing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Platforms &amp; Technical:  </w:t>
      </w:r>
      <w:r>
        <w:rPr>
          <w:rFonts w:ascii="Calibri" w:hAnsi="Calibri"/>
          <w:b w:val="0"/>
          <w:i w:val="0"/>
          <w:color w:val="1A1A1A"/>
        </w:rPr>
        <w:t>HubSpot, GoHighLevel, Marketo, Mailchimp, Salesforce, HTML/CSS, GA4, Google Tag Manager, Zapier, Make, n8n, SQL (working proficiency), Excel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