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Lifecycle &amp; CRM Marketing | Segmentation, Automated Journeys &amp; Retention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Lifecycle and CRM marketer who builds the automated journeys and writes the messages. At Solenzo I designed a 20+ workflow lifecycle system covering welcome, post-purchase onboarding, reviews, long-term nurture, and reactivation of lapsed customers. At Wix I helped established retailers launch online stores, across an e-commerce segment that saw a 30% traffic lift and 25% conversion improvement. I segment on behavior and lifecycle stage, build custom tracking events, and read the results myself.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Lifecycle &amp; CRM Marketing Lead — 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 20+ workflow email and SMS lifecycle system: welcome, qualification, booking confirmations and reminders, no-show recovery, post-sale onboarding, nurture and reactivation, and review generation.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Set up sending domains, SPF/DKIM/DMARC authentication, and warm-up myself, holding email deliverability above 99%.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segmentation, lifecycle stages, and lead scoring on customer behavior and engagement, and personalize messaging using AI-scored signals.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the email copy and sequences myself, then track results in GA4 and CRM analytics and iterate on what the data shows.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custom GA4 conversion events, triggers, and variables in Google Tag Manager, validated in Preview mode and browser developer tools.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multi-touch email sequences, landing pages, and conversion copy for client campaigns.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tracking ROI, CAC, LTV, and conversion KPIs, with optimization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training and communication sequences and advised 15-20 partners on retention strategy and customer health metrics, retaining all but one (~94%).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campaign performance data and translated results into optimization recommendations across paid media and creative.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e-commerce sites for established retailers adding an online storefront alongside their physical locations.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 contributing to a 30% increase in website traffic and 25% improvement in conversion rates across the e-commerce segment.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multiple onboarding teams of up to 30 specialists, running weekly training and 1:1 coaching.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Lifecycle Marketing:  </w:t>
      </w:r>
      <w:r>
        <w:rPr>
          <w:rFonts w:ascii="Calibri" w:hAnsi="Calibri"/>
          <w:b w:val="0"/>
          <w:i w:val="0"/>
          <w:color w:val="1A1A1A"/>
        </w:rPr>
        <w:t>Email &amp; SMS Segmentation, Welcome, Post-Purchase &amp; Win-Back Journeys, A/B Testing, Deliverability (99%+)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 &amp; Data:  </w:t>
      </w:r>
      <w:r>
        <w:rPr>
          <w:rFonts w:ascii="Calibri" w:hAnsi="Calibri"/>
          <w:b w:val="0"/>
          <w:i w:val="0"/>
          <w:color w:val="1A1A1A"/>
        </w:rPr>
        <w:t>Mailchimp, HubSpot, GoHighLevel, GA4 &amp; GTM Custom Events, Power BI, SQL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