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Agency Account Manager | Integrated Digital Marketing</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Account manager with 15+ years in agency, MarTech, and B2B SaaS environments, serving as the primary client contact and turning business goals into integrated plans across paid media, content, creative, and web. At Level Agency led multi-stakeholder accounts as strategic lead, coordinating execution across internal departments and delivering QBRs and budget recommendations. Led a team of up to 20 at Wix, overseeing budgets, scope, and timelines, and grows accounts by scoping complementary services that fit each client's objectives.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relationship for a portfolio of B2B service clients, running discovery to surface goals and market challenges and turning them into marketing plans.</w:t>
      </w:r>
    </w:p>
    <w:p>
      <w:pPr>
        <w:spacing w:after="30"/>
        <w:ind w:left="259" w:hanging="259"/>
      </w:pPr>
      <w:r>
        <w:rPr>
          <w:rFonts w:ascii="Calibri" w:hAnsi="Calibri"/>
          <w:b w:val="0"/>
          <w:i w:val="0"/>
          <w:color w:val="163A5F"/>
        </w:rPr>
        <w:t xml:space="preserve">•  </w:t>
      </w:r>
      <w:r>
        <w:rPr>
          <w:rFonts w:ascii="Calibri" w:hAnsi="Calibri"/>
          <w:b w:val="0"/>
          <w:i w:val="0"/>
          <w:color w:val="1A1A1A"/>
        </w:rPr>
        <w:t>Expand retainer scope by writing proposals and SOWs for complementary services aligned with each client's objectives.</w:t>
      </w:r>
    </w:p>
    <w:p>
      <w:pPr>
        <w:spacing w:after="30"/>
        <w:ind w:left="259" w:hanging="259"/>
      </w:pPr>
      <w:r>
        <w:rPr>
          <w:rFonts w:ascii="Calibri" w:hAnsi="Calibri"/>
          <w:b w:val="0"/>
          <w:i w:val="0"/>
          <w:color w:val="163A5F"/>
        </w:rPr>
        <w:t xml:space="preserve">•  </w:t>
      </w:r>
      <w:r>
        <w:rPr>
          <w:rFonts w:ascii="Calibri" w:hAnsi="Calibri"/>
          <w:b w:val="0"/>
          <w:i w:val="0"/>
          <w:color w:val="1A1A1A"/>
        </w:rPr>
        <w:t>Deliver programs across local SEO, Google Ads, email, landing pages, and automation, aligning messaging and lead flow directly with business owners and sales teams.</w:t>
      </w:r>
    </w:p>
    <w:p>
      <w:pPr>
        <w:spacing w:after="30"/>
        <w:ind w:left="259" w:hanging="259"/>
      </w:pPr>
      <w:r>
        <w:rPr>
          <w:rFonts w:ascii="Calibri" w:hAnsi="Calibri"/>
          <w:b w:val="0"/>
          <w:i w:val="0"/>
          <w:color w:val="163A5F"/>
        </w:rPr>
        <w:t xml:space="preserve">•  </w:t>
      </w:r>
      <w:r>
        <w:rPr>
          <w:rFonts w:ascii="Calibri" w:hAnsi="Calibri"/>
          <w:b w:val="0"/>
          <w:i w:val="0"/>
          <w:color w:val="1A1A1A"/>
        </w:rPr>
        <w:t>Write direct-response copy, outreach sequences, and landing pages, and build reusable messaging frameworks adapted to each client's brand.</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clear recommendations, tracking timelines and deliverables in HubSpot and Notion.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digital strategies across inbound, paid media, and content as strategic lead,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client accounts, translating performance data into strategic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across paid campaigns.</w:t>
      </w:r>
    </w:p>
    <w:p>
      <w:pPr>
        <w:spacing w:after="30"/>
        <w:ind w:left="259" w:hanging="259"/>
      </w:pPr>
      <w:r>
        <w:rPr>
          <w:rFonts w:ascii="Calibri" w:hAnsi="Calibri"/>
          <w:b w:val="0"/>
          <w:i w:val="0"/>
          <w:color w:val="163A5F"/>
        </w:rPr>
        <w:t xml:space="preserve">•  </w:t>
      </w:r>
      <w:r>
        <w:rPr>
          <w:rFonts w:ascii="Calibri" w:hAnsi="Calibri"/>
          <w:b w:val="0"/>
          <w:i w:val="0"/>
          <w:color w:val="1A1A1A"/>
        </w:rPr>
        <w:t>Drafted proposals and statements of work that set clear scope, cost, and expectations for client engagements.</w:t>
      </w:r>
    </w:p>
    <w:p>
      <w:pPr>
        <w:spacing w:after="30"/>
        <w:ind w:left="259" w:hanging="259"/>
      </w:pPr>
      <w:r>
        <w:rPr>
          <w:rFonts w:ascii="Calibri" w:hAnsi="Calibri"/>
          <w:b w:val="0"/>
          <w:i w:val="0"/>
          <w:color w:val="163A5F"/>
        </w:rPr>
        <w:t xml:space="preserve">•  </w:t>
      </w:r>
      <w:r>
        <w:rPr>
          <w:rFonts w:ascii="Calibri" w:hAnsi="Calibri"/>
          <w:b w:val="0"/>
          <w:i w:val="0"/>
          <w:color w:val="1A1A1A"/>
        </w:rPr>
        <w:t>Designed account-based LinkedIn campaigns targeting small, highly researched audiences with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Produced campaign assets including landing pages, email sequences, and conversion-focused copy.</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(deals ~$10K-$45K)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customer health, equipping them to communicate product value to their own clients.</w:t>
      </w:r>
    </w:p>
    <w:p>
      <w:pPr>
        <w:tabs>
          <w:tab w:pos="10512" w:val="right"/>
        </w:tabs>
        <w:spacing w:before="80" w:after="20"/>
      </w:pPr>
      <w:r>
        <w:rPr>
          <w:rFonts w:ascii="Calibri" w:hAnsi="Calibri"/>
          <w:b/>
          <w:i w:val="0"/>
          <w:color w:val="1A1A1A"/>
          <w:sz w:val="21"/>
        </w:rPr>
        <w:t>Agency Account Management (Account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reporting, and cross-team communication, with workflows managed in ClickUp.</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data and turned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(~$130K+ total) and served a banking-industry client.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Managed accounts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launching 25+ clients per month.</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project-management software to agencies and professional-services firms, writing proposals and SOWs and advising C-suite executives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 Management:  </w:t>
      </w:r>
      <w:r>
        <w:rPr>
          <w:rFonts w:ascii="Calibri" w:hAnsi="Calibri"/>
          <w:b w:val="0"/>
          <w:i w:val="0"/>
          <w:color w:val="1A1A1A"/>
        </w:rPr>
        <w:t>Primary Client Contact, Integrated Campaign Planning, Scope, Budget &amp; Timeline Management, Estimates, Proposals &amp; SOWs, Account Growth, QBRs &amp; Senior Stakeholder Presentations</w:t>
      </w:r>
    </w:p>
    <w:p>
      <w:pPr>
        <w:spacing w:after="30"/>
      </w:pPr>
      <w:r>
        <w:rPr>
          <w:rFonts w:ascii="Calibri" w:hAnsi="Calibri"/>
          <w:b/>
          <w:i w:val="0"/>
          <w:color w:val="1A1A1A"/>
        </w:rPr>
        <w:t xml:space="preserve">Channels:  </w:t>
      </w:r>
      <w:r>
        <w:rPr>
          <w:rFonts w:ascii="Calibri" w:hAnsi="Calibri"/>
          <w:b w:val="0"/>
          <w:i w:val="0"/>
          <w:color w:val="1A1A1A"/>
        </w:rPr>
        <w:t>Paid Search &amp; Paid Social (Meta Ads certified), LinkedIn Ads, SEO &amp; Local SEO, Email &amp; Lifecycle, Landing Pages &amp; Copy</w:t>
      </w:r>
    </w:p>
    <w:p>
      <w:pPr>
        <w:spacing w:after="30"/>
      </w:pPr>
      <w:r>
        <w:rPr>
          <w:rFonts w:ascii="Calibri" w:hAnsi="Calibri"/>
          <w:b/>
          <w:i w:val="0"/>
          <w:color w:val="1A1A1A"/>
        </w:rPr>
        <w:t xml:space="preserve">Tools:  </w:t>
      </w:r>
      <w:r>
        <w:rPr>
          <w:rFonts w:ascii="Calibri" w:hAnsi="Calibri"/>
          <w:b w:val="0"/>
          <w:i w:val="0"/>
          <w:color w:val="1A1A1A"/>
        </w:rPr>
        <w:t>HubSpot, Asana, Monday.com, ClickUp, Notion, GA4, Salesforce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