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i w:val="0"/>
          <w:color w:val="163A5F"/>
          <w:sz w:val="42"/>
        </w:rPr>
        <w:t>Joshua Rotenberg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555555"/>
          <w:sz w:val="23"/>
        </w:rPr>
        <w:t>Client Success &amp; Operations Manager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Arvada, CO  •  303-726-5037  •  jrotnbrg@gmail.com  •  linkedin.com/in/joshua-rotenberg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SUMMARY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</w:rPr>
        <w:t>Client success and operations leader with 15+ years owning the day-to-day relationship and delivery for portfolios of B2B, agency, and SaaS clients. I keep many clients moving at once — building the systems, timelines, and single source of truth that keep every engagement on schedule and every client seeing results. Hands-on with technical SEO, GA4, and CRM operations, and equal parts organized operator and strategic advisor who owns outcomes from onboarding through retention.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PROFESSIONAL EXPERIENCE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Founder &amp; Strategic / Client Operations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Solenzo LLC</w:t>
      </w:r>
      <w:r>
        <w:rPr>
          <w:rFonts w:ascii="Calibri" w:hAnsi="Calibri"/>
          <w:b w:val="0"/>
          <w:i w:val="0"/>
          <w:color w:val="555555"/>
          <w:sz w:val="18"/>
        </w:rPr>
        <w:tab/>
        <w:t>Feb 2024 – Present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Arvada, CO (Remote)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Serve as the primary strategic point of contact for a portfolio of service-based clients, leading discovery, onboarding, and ongoing success to keep each client aligned to their goals and seeing measurable results.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Conduct technical SEO audits, keyword gap analyses, and competitor research, implementing fixes directly inside client CMS platforms to grow organic visibility.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Maintain a single source of truth for every client in HubSpot and Notion — goals, timelines, and deliverables — so overlapping deadlines stay organized and nothing slips.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Track client performance across GA4 and CRM analytics, delivering regular reporting, insights, and strategic recommendations that drive experimentation and growth.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Build AI-driven automation and internal tooling that scores a business's digital footprint and personalizes outreach, keeping delivery efficient across multiple clients.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Identify opportunities to expand retainer scope, recommending complementary services aligned with each client's objectives.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Client Strategist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Level Agency</w:t>
      </w:r>
      <w:r>
        <w:rPr>
          <w:rFonts w:ascii="Calibri" w:hAnsi="Calibri"/>
          <w:b w:val="0"/>
          <w:i w:val="0"/>
          <w:color w:val="555555"/>
          <w:sz w:val="18"/>
        </w:rPr>
        <w:tab/>
        <w:t>Sep 2024 – Feb 2025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Acted as strategic lead on multi-stakeholder client accounts, coordinating execution across internal departments to deliver integrated campaigns on time.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campaign performance reporting frameworks tracking ROI, CAC, LTV, and conversion KPIs, delivering optimization recommendations and QBRs.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Ensured consistent, world-class delivery quality, addressing client feedback promptly to maintain satisfaction and retention.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Channel Partnerships &amp; Customer Onboarding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Birdeye</w:t>
      </w:r>
      <w:r>
        <w:rPr>
          <w:rFonts w:ascii="Calibri" w:hAnsi="Calibri"/>
          <w:b w:val="0"/>
          <w:i w:val="0"/>
          <w:color w:val="555555"/>
          <w:sz w:val="18"/>
        </w:rPr>
        <w:tab/>
        <w:t>Feb 2023 – Apr 2024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Led onboarding and training for a high-volume client and partner network, driving rapid adoption of marketing, SEO, and reputation-management solutions.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Served as trusted advisor on retention, customer health, and workflow optimization, helping clients communicate and realize product value.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Analyzed utilization and health metrics to identify adoption gaps and recommend interventions that reduced churn.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Manager &amp; Onboarding Team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Wix.com</w:t>
      </w:r>
      <w:r>
        <w:rPr>
          <w:rFonts w:ascii="Calibri" w:hAnsi="Calibri"/>
          <w:b w:val="0"/>
          <w:i w:val="0"/>
          <w:color w:val="555555"/>
          <w:sz w:val="18"/>
        </w:rPr>
        <w:tab/>
        <w:t>Aug 2020 – Aug 2022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Managed a high-value client portfolio across diverse verticals, contributing to a 30% increase in website traffic and a 25% improvement in conversion rates across the e-commerce segment.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Led digital growth consultations aligning site architecture, inbound marketing, and SEO best practices to improve client traffic and conversion.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Served as onboarding/launch team lead and primary strategic contact, overseeing scope and delivery to ensure on-time launches across a busy portfolio.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Sales Operations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Fetch &amp; Funnel</w:t>
      </w:r>
      <w:r>
        <w:rPr>
          <w:rFonts w:ascii="Calibri" w:hAnsi="Calibri"/>
          <w:b w:val="0"/>
          <w:i w:val="0"/>
          <w:color w:val="555555"/>
          <w:sz w:val="18"/>
        </w:rPr>
        <w:tab/>
        <w:t>Sep 2022 – Feb 2023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Managed agency client accounts across campaign execution, performance reporting, and cross-team communication.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internal processes that improved reporting accuracy and reduced handoff errors across teams.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Analyzed campaign performance data and translated results into optimization recommendations across paid media and creative.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Accelo</w:t>
      </w:r>
      <w:r>
        <w:rPr>
          <w:rFonts w:ascii="Calibri" w:hAnsi="Calibri"/>
          <w:b w:val="0"/>
          <w:i w:val="0"/>
          <w:color w:val="555555"/>
          <w:sz w:val="18"/>
        </w:rPr>
        <w:tab/>
        <w:t>Apr 2018 – Jul 2020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Guided client onboarding, workflow design, and CRM adoption, advising agencies and professional-services firms on scalable operational systems.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Served as strategic advisor on CRM adoption, helping clients build scalable operational systems aligned to growth stage and team structure.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Engaged with leadership on issue escalation, strategic guidance, and account-level risk mitigation.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Fivestars</w:t>
      </w:r>
      <w:r>
        <w:rPr>
          <w:rFonts w:ascii="Calibri" w:hAnsi="Calibri"/>
          <w:b w:val="0"/>
          <w:i w:val="0"/>
          <w:color w:val="555555"/>
          <w:sz w:val="18"/>
        </w:rPr>
        <w:tab/>
        <w:t>2017 – 2018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Ran full-cycle sales for a loyalty and marketing-automation platform targeting SMBs, developing consultative instincts around customer retention and technology adoption.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Co-Owner / Operations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Standing Akimbo</w:t>
      </w:r>
      <w:r>
        <w:rPr>
          <w:rFonts w:ascii="Calibri" w:hAnsi="Calibri"/>
          <w:b w:val="0"/>
          <w:i w:val="0"/>
          <w:color w:val="555555"/>
          <w:sz w:val="18"/>
        </w:rPr>
        <w:tab/>
        <w:t>Jun 2010 – Sep 2012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customer-management, service, and supplier workflows from scratch in a highly regulated startup environment.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Developed early operational infrastructure — intake processes and reporting systems — scaling the business to profitability.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CORE COMPETENCIES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Client Success &amp; Account Management:  </w:t>
      </w:r>
      <w:r>
        <w:rPr>
          <w:rFonts w:ascii="Calibri" w:hAnsi="Calibri"/>
          <w:b w:val="0"/>
          <w:i w:val="0"/>
          <w:color w:val="1A1A1A"/>
        </w:rPr>
        <w:t>Onboarding, Retention, Success Plans, Churn Prevention, Upsell Identification, QBRs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SEO &amp; Growth:  </w:t>
      </w:r>
      <w:r>
        <w:rPr>
          <w:rFonts w:ascii="Calibri" w:hAnsi="Calibri"/>
          <w:b w:val="0"/>
          <w:i w:val="0"/>
          <w:color w:val="1A1A1A"/>
        </w:rPr>
        <w:t>Technical SEO Audits, Keyword Gap Analysis, Site Architecture, CRO, Content, Landing Pages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Analytics &amp; Reporting:  </w:t>
      </w:r>
      <w:r>
        <w:rPr>
          <w:rFonts w:ascii="Calibri" w:hAnsi="Calibri"/>
          <w:b w:val="0"/>
          <w:i w:val="0"/>
          <w:color w:val="1A1A1A"/>
        </w:rPr>
        <w:t>GA4, Google Search Console, Ahrefs, Semrush, Campaign Attribution, KPI Dashboards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Operations &amp; Delivery:  </w:t>
      </w:r>
      <w:r>
        <w:rPr>
          <w:rFonts w:ascii="Calibri" w:hAnsi="Calibri"/>
          <w:b w:val="0"/>
          <w:i w:val="0"/>
          <w:color w:val="1A1A1A"/>
        </w:rPr>
        <w:t>Process Mapping, Project Management, Cross-functional Coordination, SOPs, Multi-client Prioritization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Tools &amp; Platforms:  </w:t>
      </w:r>
      <w:r>
        <w:rPr>
          <w:rFonts w:ascii="Calibri" w:hAnsi="Calibri"/>
          <w:b w:val="0"/>
          <w:i w:val="0"/>
          <w:color w:val="1A1A1A"/>
        </w:rPr>
        <w:t>HubSpot, Notion, Asana, Slack, WordPress, GA4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EDUCATION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B.A. Liberal Arts, Minor in Political Science — Colorado State University, Fort Collins, CO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CERTIFICATIONS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Google Digital Marketing &amp; E-Commerce Professional Certificate — Google / Coursera (2024)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0"/>
    </w:pPr>
    <w:rPr>
      <w:rFonts w:ascii="Calibri" w:hAnsi="Calibri" w:cs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