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Nutanix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Partner Revenue Enablement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Campaigns-in-a-box, built with Generative AI as a core workflow tool rather than a novelty, is exactly what I build every day at Solenzo. I architect agent systems that turn a client's goals into structured, ready-to-execute content and outreach at scale, then design the evaluation frameworks that keep that AI-generated output accurate. That one-to-many model, one template base adapted across many clients instead of custom work every time, is the same shift this role is asking distribution partners to make.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the channel side, I led onboarding and training for a reseller partner network at Birdeye, managing 15 to 20 partners and retaining 94% of them by building scalable communication workflows and catching adoption gaps before they became churn. At Wix, I built the sales training curriculum for tenured account executives, not just new hires, while managing a team of onboarding specialists. I don't have a background in 2-tier IT distribution specifically, and I want to be upfront about that. What I bring is real, current experience building the scalable programs and AI-driven content systems that this role runs on day to day.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fits your distribution enablement strategy. I'm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