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Website &amp; SEO Marketing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Web marketing and SEO professional with 4+ years of hands-on technical SEO (Screaming Frog audits, schema/structured data, keyword gap analysis) and conversion-rate optimization across SaaS clients, plus daily, practical fluency in how LLMs process and surface content from building AI agent systems, directly relevant to answer-engine and generative-engine discovery. Worth naming directly: my CMS experience is Wix, not Webflow, and I don't have cybersecurity-industry experience.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 using Screaming Frog for site-wide SEO data pulls,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and implement schema/structured data as part of technical SEO audits, pulling full on-page schema implementation.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and configure Google Tag Manager on every website built at Solenzo, and guided clients through GTM setup at Wix.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spam/low-quality leads and improving click-through quality, and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the same translation work that determines whether an LLM surfaces content accurately.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assets, including landing pages and conversion-focused copy, improving lead generation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directly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Discovery:  </w:t>
      </w:r>
      <w:r>
        <w:rPr>
          <w:rFonts w:ascii="Calibri" w:hAnsi="Calibri"/>
          <w:b w:val="0"/>
          <w:i w:val="0"/>
          <w:color w:val="1A1A1A"/>
        </w:rPr>
        <w:t>Technical SEO Audits, Schema/Structured Data, Keyword Research &amp; Gap Analysis (Ahrefs, Semrush, Screaming Frog), AI/LLM Content &amp; Discovery Systems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 &amp; Analytics:  </w:t>
      </w:r>
      <w:r>
        <w:rPr>
          <w:rFonts w:ascii="Calibri" w:hAnsi="Calibri"/>
          <w:b w:val="0"/>
          <w:i w:val="0"/>
          <w:color w:val="1A1A1A"/>
        </w:rPr>
        <w:t>Conversion Rate Optimization, GA4, Google Tag Manager,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Web &amp; Cross-Functional:  </w:t>
      </w:r>
      <w:r>
        <w:rPr>
          <w:rFonts w:ascii="Calibri" w:hAnsi="Calibri"/>
          <w:b w:val="0"/>
          <w:i w:val="0"/>
          <w:color w:val="1A1A1A"/>
        </w:rPr>
        <w:t>Site Architecture Consulting, CMS (Wix), Cross-Functional Coordination (Product, Engineering, Sales)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Content:  </w:t>
      </w:r>
      <w:r>
        <w:rPr>
          <w:rFonts w:ascii="Calibri" w:hAnsi="Calibri"/>
          <w:b w:val="0"/>
          <w:i w:val="0"/>
          <w:color w:val="1A1A1A"/>
        </w:rPr>
        <w:t>Landing Pages, Direct-Response Copy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