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Gravity Global</w:t>
      </w:r>
    </w:p>
    <w:p>
      <w:pPr>
        <w:spacing w:after="160"/>
      </w:pPr>
      <w:r>
        <w:rPr>
          <w:rFonts w:ascii="Calibri" w:hAnsi="Calibri"/>
          <w:b w:val="0"/>
          <w:color w:val="1A1A1A"/>
        </w:rPr>
        <w:t>Re: Account Manager</w:t>
      </w:r>
    </w:p>
    <w:p>
      <w:pPr>
        <w:spacing w:after="160"/>
      </w:pPr>
      <w:r>
        <w:rPr>
          <w:rFonts w:ascii="Calibri" w:hAnsi="Calibri"/>
          <w:b w:val="0"/>
          <w:color w:val="1A1A1A"/>
        </w:rPr>
        <w:t>Dear Hiring Team,</w:t>
      </w:r>
    </w:p>
    <w:p>
      <w:pPr>
        <w:spacing w:after="160"/>
      </w:pPr>
      <w:r>
        <w:rPr>
          <w:rFonts w:ascii="Calibri" w:hAnsi="Calibri"/>
          <w:b w:val="0"/>
          <w:color w:val="1A1A1A"/>
        </w:rPr>
        <w:t>Gravity's focus on brands in complex markets is the part of agency work I'm best at: taking a client whose offer is hard to explain, figuring out what they actually need to grow, and turning that into a plan the whole team can execute. Most of my career has been B2B SaaS and agency work where the product needed translating before it could be marketed.</w:t>
      </w:r>
    </w:p>
    <w:p>
      <w:pPr>
        <w:spacing w:after="160"/>
      </w:pPr>
      <w:r>
        <w:rPr>
          <w:rFonts w:ascii="Calibri" w:hAnsi="Calibri"/>
          <w:b w:val="0"/>
          <w:color w:val="1A1A1A"/>
        </w:rPr>
        <w:t>At Level Agency I led multi-stakeholder accounts as strategic lead across inbound, paid media, and content, coordinating execution across internal departments, advising clients on budget allocation, and delivering QBRs that turned performance data into next steps. I've written proposals and SOWs at every sales role since Accelo, and at Solenzo I grow accounts by scoping complementary services that fit each client's objectives. On the team side, I led onboarding specialists at Wix for two years (a team of 20, later 8), owning budgets, scope, and delivery timelines while launching 25+ clients a month myself.</w:t>
      </w:r>
    </w:p>
    <w:p>
      <w:pPr>
        <w:spacing w:after="160"/>
      </w:pPr>
      <w:r>
        <w:rPr>
          <w:rFonts w:ascii="Calibri" w:hAnsi="Calibri"/>
          <w:b w:val="0"/>
          <w:color w:val="1A1A1A"/>
        </w:rPr>
        <w:t>Owning the client relationship, keeping the team moving, and catching the detail before it reaches the client is the job I want. I'd welcome a conversation about the accounts this role would support.</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