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(Remote)  •  303-726-5037  •  jrotnbrg@gmail.com  •  linkedin.com/in/joshua-rotenberg</w:t>
      </w:r>
    </w:p>
    <w:p>
      <w:pPr>
        <w:spacing w:after="120"/>
      </w:pPr>
      <w:r>
        <w:rPr>
          <w:rFonts w:ascii="Calibri" w:hAnsi="Calibri"/>
          <w:b w:val="0"/>
          <w:color w:val="1A1A1A"/>
        </w:rPr>
        <w:t>August 23, 2026</w:t>
      </w:r>
    </w:p>
    <w:p>
      <w:pPr>
        <w:spacing w:after="20"/>
      </w:pPr>
      <w:r>
        <w:rPr>
          <w:rFonts w:ascii="Calibri" w:hAnsi="Calibri"/>
          <w:b/>
          <w:color w:val="1A1A1A"/>
        </w:rPr>
        <w:t>Force Factor</w:t>
      </w:r>
    </w:p>
    <w:p>
      <w:pPr>
        <w:spacing w:after="160"/>
      </w:pPr>
      <w:r>
        <w:rPr>
          <w:rFonts w:ascii="Calibri" w:hAnsi="Calibri"/>
          <w:b w:val="0"/>
          <w:color w:val="1A1A1A"/>
        </w:rPr>
        <w:t>Re: Digital Marketing Manager</w:t>
      </w:r>
    </w:p>
    <w:p>
      <w:pPr>
        <w:spacing w:after="160"/>
      </w:pPr>
      <w:r>
        <w:rPr>
          <w:rFonts w:ascii="Calibri" w:hAnsi="Calibri"/>
          <w:b w:val="0"/>
          <w:color w:val="1A1A1A"/>
        </w:rPr>
        <w:t>Hey there,</w:t>
      </w:r>
    </w:p>
    <w:p>
      <w:pPr>
        <w:spacing w:after="160"/>
      </w:pPr>
      <w:r>
        <w:rPr>
          <w:rFonts w:ascii="Calibri" w:hAnsi="Calibri"/>
          <w:b w:val="0"/>
          <w:color w:val="1A1A1A"/>
        </w:rPr>
        <w:t>Straight up: I don't have retail media experience. No Amazon Ads, no Walmart Connect, no STV, none of it. If that's a hard line for this role, I get it, and I'd rather tell you now than waste your time.</w:t>
      </w:r>
    </w:p>
    <w:p>
      <w:pPr>
        <w:spacing w:after="160"/>
      </w:pPr>
      <w:r>
        <w:rPr>
          <w:rFonts w:ascii="Calibri" w:hAnsi="Calibri"/>
          <w:b w:val="0"/>
          <w:color w:val="1A1A1A"/>
        </w:rPr>
        <w:t>Here's what I do bring. Fifteen-plus years running performance marketing and account strategy, mostly B2B and agency side. I've built the ROI/CAC/LTV reporting that actually gets used in a QBR, not just made for a slide. I run my own shop now (Solenzo), so testing and optimizing campaigns and then explaining the results to a business owner watching every dollar, that's just Tuesday for me.</w:t>
      </w:r>
    </w:p>
    <w:p>
      <w:pPr>
        <w:spacing w:after="160"/>
      </w:pPr>
      <w:r>
        <w:rPr>
          <w:rFonts w:ascii="Calibri" w:hAnsi="Calibri"/>
          <w:b w:val="0"/>
          <w:color w:val="1A1A1A"/>
        </w:rPr>
        <w:t>What I can't tell you is that I've managed a multimillion-dollar CPG media budget, because I haven't. If there's flexibility on the platform-specific experience and you want someone who picks things up fast and already knows how to run the analysis and the stakeholder side, I'd love to talk. If not, no hard feelings, and thanks for reading this far.</w:t>
      </w:r>
    </w:p>
    <w:p>
      <w:pPr>
        <w:spacing w:after="280"/>
      </w:pPr>
      <w:r>
        <w:rPr>
          <w:rFonts w:ascii="Calibri" w:hAnsi="Calibri"/>
          <w:b w:val="0"/>
          <w:color w:val="1A1A1A"/>
        </w:rPr>
        <w:t>Thanks,</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