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Talkdesk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Operations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posting names the failure I spent years on the receiving end of: a high-intent request that sits too long before it reaches the rep. I was that rep for years, as a BDR at Senior Directory and an AE at Fivestars and Accelo, working out of HubSpot and Salesforce. Now I build the systems that prevent it. At Solenzo I run the full operational surface for clients: CRM and marketing automation administration, field mapping and lifecycle stages, and the webhooks, REST calls, and LLM API calls that connect it all, in Zapier, Make, n8n, and GoHighLevel.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agentic AI work in this role is the work I already ship. I built a scoring workflow that reads unstructured signals from a prospect's web presence, scores it, and routes each lead into personalized outreach, running in production with 180+ businesses enrolled. I document what I build and teach people to run it, a habit from leading onboarding teams of up to 30 at Wix. To be direct about the gap: I've worked with intent and routing data synced into Salesforce, but haven't administered a platform like 6sense or Demandbase, and my recent systems work has been at small-business scale. That's the part I'd close first.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where Talkdesk's routing and ABM orchestration should be in 90 days. I'm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