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SaaS, owning the post-sale relationship from onboarding through adoption, renewal, and growth. Retained ~94% of a 15-20 partner book at Birdeye by monitoring utilization, catching risk early, and running remediation with Product and Engineering. Onboarded 25+ clients a month at Wix at 110% of implementation targets while leading a team of up to 20. Runs business reviews, builds success plans, manages escalations, and represents the company at customer meetings and industry events, with disciplined documentation in Salesforce and HubSpot.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strategic relationship for a portfolio of B2B clients, running discovery to align goals with measurable outcomes and expanding scope through proposals and SOWs.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and hands-on training for new technology stacks.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dashboards and clear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delivering QBRs and resolving escalations promptly to protect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performance data to identify adoption gaps and at-risk accounts,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and escalated high-priority issues to Product and Engineering.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daily demos, represented Birdeye at tradeshows, and kept account records current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and closed 6 new-client deals averaging ~$22K each.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advisor, escalated account risk early, and ranked top three in sales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Business Reviews, Success Plans, Renewals &amp; Cross-Sell, Account Health &amp; Risk, Escalation Management, Customer Onboarding &amp; Training, Executive Relationships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Zendesk, Power BI, Excel,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