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June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Example Co.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Revenue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writing to apply for the Revenue Operations Manager role. What drew me in is that the position sits exactly where I do my best work — at the seam between marketing, sales, and customer success, where a well-architected CRM turns scattered activity into predictable pipeline. For 15+ years I've built that connective tissue across MarTech, SaaS, and agency environments.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few things I'd bring on day one: I architect HubSpot and Salesforce systems end to end — segmentation, lifecycle stages, lead routing, and the data-hygiene discipline that keeps reporting trustworthy. I build the dashboards leadership actually uses, tracking funnel progression, campaign ROI, and pipeline velocity. And at Wix I helped drive a 30% increase in traffic and a 25% lift in conversion across the e-commerce segment by aligning operations to the metrics that mattered. Increasingly, I pair that systems work with AI-driven automation for enrichment, scoring, and outreach.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I can help make your revenue engine more predictable. Thank you for your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