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Revenue Operations &amp; Analytics Professional | Salesforce, Excel, Power BI, SQL</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Revenue operations and analytics professional with 15+ years in SaaS, agency, and B2B environments, including 5+ years architecting CRM systems and building the reporting infrastructure sales and marketing leadership run on. Builds dashboards in Power BI, HubSpot, and Salesforce, with working SQL proficiency, and owns CRM data hygiene end to end, from field-level standardization to executive-facing performance reporting.</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in Power BI and CRM-native reporting tools, delivering insights to executive-level stakeholders on a regular cadence.</w:t>
      </w:r>
    </w:p>
    <w:p>
      <w:pPr>
        <w:spacing w:after="30"/>
        <w:ind w:left="259" w:hanging="259"/>
      </w:pPr>
      <w:r>
        <w:rPr>
          <w:rFonts w:ascii="Calibri" w:hAnsi="Calibri"/>
          <w:b w:val="0"/>
          <w:i w:val="0"/>
          <w:color w:val="163A5F"/>
        </w:rPr>
        <w:t xml:space="preserve">•  </w:t>
      </w:r>
      <w:r>
        <w:rPr>
          <w:rFonts w:ascii="Calibri" w:hAnsi="Calibri"/>
          <w:b w:val="0"/>
          <w:i w:val="0"/>
          <w:color w:val="1A1A1A"/>
        </w:rPr>
        <w:t>Architect and manage CRM systems in GoHighLevel and HubSpot, including contact segmentation, lifecycle stages, and strict data-hygiene protocols, documenting every client interaction and deliverable for auditability.</w:t>
      </w:r>
    </w:p>
    <w:p>
      <w:pPr>
        <w:spacing w:after="30"/>
        <w:ind w:left="259" w:hanging="259"/>
      </w:pPr>
      <w:r>
        <w:rPr>
          <w:rFonts w:ascii="Calibri" w:hAnsi="Calibri"/>
          <w:b w:val="0"/>
          <w:i w:val="0"/>
          <w:color w:val="163A5F"/>
        </w:rPr>
        <w:t xml:space="preserve">•  </w:t>
      </w:r>
      <w:r>
        <w:rPr>
          <w:rFonts w:ascii="Calibri" w:hAnsi="Calibri"/>
          <w:b w:val="0"/>
          <w:i w:val="0"/>
          <w:color w:val="1A1A1A"/>
        </w:rPr>
        <w:t>Write SQL queries for Power BI data modeling and BigQuery/GA4 pulls.</w:t>
      </w:r>
    </w:p>
    <w:p>
      <w:pPr>
        <w:spacing w:after="30"/>
        <w:ind w:left="259" w:hanging="259"/>
      </w:pPr>
      <w:r>
        <w:rPr>
          <w:rFonts w:ascii="Calibri" w:hAnsi="Calibri"/>
          <w:b w:val="0"/>
          <w:i w:val="0"/>
          <w:color w:val="163A5F"/>
        </w:rPr>
        <w:t xml:space="preserve">•  </w:t>
      </w:r>
      <w:r>
        <w:rPr>
          <w:rFonts w:ascii="Calibri" w:hAnsi="Calibri"/>
          <w:b w:val="0"/>
          <w:i w:val="0"/>
          <w:color w:val="1A1A1A"/>
        </w:rPr>
        <w:t>Analyze complex marketing and operational datasets, extracting actionable insights and structured recommendations that improve campaign and pipeline performance.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 to client leadership.</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in HubSpot, translating performance data into strategic recommendations and resolving client feedback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 accounts in Salesforce (deal sizes ~$10K-$45K), analyzing partner utilization and performance metrics to identify adoption gaps and recommend interventions that reduced churn, retaining all but one partner (~94% retention).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Labeled and defined the CRM fields required for outbound sales and onboarding workflows in Salesforce, standardizing data capture across a team of onboarding specialists.</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 while maintaining accurate CRM records for a high-value account portfolio.</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CRM &amp; Data Integrity:  </w:t>
      </w:r>
      <w:r>
        <w:rPr>
          <w:rFonts w:ascii="Calibri" w:hAnsi="Calibri"/>
          <w:b w:val="0"/>
          <w:i w:val="0"/>
          <w:color w:val="1A1A1A"/>
        </w:rPr>
        <w:t>Salesforce, HubSpot, GoHighLevel, Data Hygiene, CRM Field Standardization</w:t>
      </w:r>
    </w:p>
    <w:p>
      <w:pPr>
        <w:spacing w:after="30"/>
      </w:pPr>
      <w:r>
        <w:rPr>
          <w:rFonts w:ascii="Calibri" w:hAnsi="Calibri"/>
          <w:b/>
          <w:i w:val="0"/>
          <w:color w:val="1A1A1A"/>
        </w:rPr>
        <w:t xml:space="preserve">Reporting &amp; Analytics:  </w:t>
      </w:r>
      <w:r>
        <w:rPr>
          <w:rFonts w:ascii="Calibri" w:hAnsi="Calibri"/>
          <w:b w:val="0"/>
          <w:i w:val="0"/>
          <w:color w:val="1A1A1A"/>
        </w:rPr>
        <w:t>Power BI, Excel (Advanced), SQL, Dashboard Development, Bookings &amp; Pipeline Reporting, QBRs</w:t>
      </w:r>
    </w:p>
    <w:p>
      <w:pPr>
        <w:spacing w:after="30"/>
      </w:pPr>
      <w:r>
        <w:rPr>
          <w:rFonts w:ascii="Calibri" w:hAnsi="Calibri"/>
          <w:b/>
          <w:i w:val="0"/>
          <w:color w:val="1A1A1A"/>
        </w:rPr>
        <w:t xml:space="preserve">Revenue Operations:  </w:t>
      </w:r>
      <w:r>
        <w:rPr>
          <w:rFonts w:ascii="Calibri" w:hAnsi="Calibri"/>
          <w:b w:val="0"/>
          <w:i w:val="0"/>
          <w:color w:val="1A1A1A"/>
        </w:rPr>
        <w:t>Pipeline Stage Tracking &amp; Forecast Hygiene, Cross-Functional Reporting Cadences, Executive-Level Reporting</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