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SaaS Customer Success &amp; Account Growth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keepNext/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growth leader with ~94% retention across a 15-20 partner portfolio and 15+ years in B2B SaaS, MarTech, and agency environments. At Wix, carried combined commercial and post-sale ownership at 120% of sales targets and 110% of implementation targets; today, as founder of Solenzo, owns onboarding, adoption, reporting, and account-expansion recommendations for B2B clients. Builds executive relationships, customer-health operating rhythms, and AI-enabled lifecycle systems in HubSpot and GoHighLevel.</w:t>
      </w:r>
    </w:p>
    <w:p>
      <w:pPr>
        <w:keepNext/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keepNext/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keepNext/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goals and market challenges, then managing day-to-day value delivery on complex SaaS platforms.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opportunities to expand retainer scope, recommending and scoping complementary services aligned with client objectives.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full-lifecycle customer strategies spanning demand generation, CRM architecture, onboarding, and customer success, tying programs to clear ROI and revenue growth.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sequences, onboarding workflows, and CRM architectures that activate, nurture, and retain high-value users; built 20+ GoHighLevel workflows across capture, qualification, booking, onboarding, reactivation, and reviews.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accounts using GA4 and CRM analytics, building dashboards for funnel progression, campaign ROI, and pipeline velocity and delivering recommendations to owners and executives.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 feedback into precise AI prompts and agent instructions, bridging business intent to reliable LLM output while documenting interactions, timelines, and deliverables in HubSpot, GoHighLevel, and Notion.</w:t>
      </w:r>
    </w:p>
    <w:p>
      <w:pPr>
        <w:keepNext/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keepNext/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distributed internal teams.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frameworks tracking ROI, CAC, LTV, and conversion KPIs, delivering QBRs and optimization recommendations to senior stakeholders.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keepNext/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keepNext/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(~94%) during tenure.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driving adoption of marketing automation and reputation management solutions.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that informed the roadmap.</w:t>
      </w:r>
    </w:p>
    <w:p>
      <w:pPr>
        <w:keepNext/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keepNext/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(several above $25K), generating roughly $130K+ in total bookings.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across campaign execution, performance reporting, and cross-team communication, while refining processes that improved reporting accuracy and reduced handoff errors.</w:t>
      </w:r>
    </w:p>
    <w:p>
      <w:pPr>
        <w:keepNext/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keepNext/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reaching 120% of sales targets and 110% of implementation targets across a role that combined commercial and post-sale ownership.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moved from proof of concept to a profitable business line, contributing to hiring, onboarding, and training.</w:t>
      </w:r>
    </w:p>
    <w:p>
      <w:pPr>
        <w:keepNext/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keepNext/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advising C-suite executives on operational system design, adoption, and scalable workflows.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troubleshooting technical challenges and escalating account risk early.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nearly the full tenure while quota roughly doubled.</w:t>
      </w:r>
    </w:p>
    <w:p>
      <w:pPr>
        <w:keepLines/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recurring revenue, consistently performing into accelerator tiers.</w:t>
      </w:r>
    </w:p>
    <w:p>
      <w:pPr>
        <w:keepNext/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Growth:  </w:t>
      </w:r>
      <w:r>
        <w:rPr>
          <w:rFonts w:ascii="Calibri" w:hAnsi="Calibri"/>
          <w:b w:val="0"/>
          <w:i w:val="0"/>
          <w:color w:val="1A1A1A"/>
        </w:rPr>
        <w:t>Customer Lifecycle Management, Onboarding Strategy, Product Adoption, Retention, Churn Prevention, Upsell Identification, Account Expansion, Success Plans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Commercial &amp; Executive:  </w:t>
      </w:r>
      <w:r>
        <w:rPr>
          <w:rFonts w:ascii="Calibri" w:hAnsi="Calibri"/>
          <w:b w:val="0"/>
          <w:i w:val="0"/>
          <w:color w:val="1A1A1A"/>
        </w:rPr>
        <w:t>C-Suite Relationship Building, Strategic Advisory, Pipeline Management, QBRs, ROI / CAC / LTV Reporting, Revenue Growth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Health, Risk &amp; Voice of Customer:  </w:t>
      </w:r>
      <w:r>
        <w:rPr>
          <w:rFonts w:ascii="Calibri" w:hAnsi="Calibri"/>
          <w:b w:val="0"/>
          <w:i w:val="0"/>
          <w:color w:val="1A1A1A"/>
        </w:rPr>
        <w:t>Customer Health Metrics, Utilization Analysis, Risk Assessment, Adoption Interventions, Customer Feedback, Roadmap Collaboration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Systems, AI &amp; Operations:  </w:t>
      </w:r>
      <w:r>
        <w:rPr>
          <w:rFonts w:ascii="Calibri" w:hAnsi="Calibri"/>
          <w:b w:val="0"/>
          <w:i w:val="0"/>
          <w:color w:val="1A1A1A"/>
        </w:rPr>
        <w:t>HubSpot, GoHighLevel, Salesforce, ChatGPT, Claude, LLM Workflows, GA4, Notion, Zendesk, Cross-functional Coordination, Process Mapping, Workflow Design</w:t>
      </w:r>
    </w:p>
    <w:p>
      <w:pPr>
        <w:keepNext/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keepNext/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