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September 23, 2026</w:t>
      </w:r>
    </w:p>
    <w:p>
      <w:pPr>
        <w:spacing w:after="20"/>
      </w:pPr>
      <w:r>
        <w:rPr>
          <w:rFonts w:ascii="Calibri" w:hAnsi="Calibri"/>
          <w:b/>
          <w:color w:val="1A1A1A"/>
        </w:rPr>
        <w:t>ProCaps</w:t>
      </w:r>
    </w:p>
    <w:p>
      <w:pPr>
        <w:spacing w:after="160"/>
      </w:pPr>
      <w:r>
        <w:rPr>
          <w:rFonts w:ascii="Calibri" w:hAnsi="Calibri"/>
          <w:b w:val="0"/>
          <w:color w:val="1A1A1A"/>
        </w:rPr>
        <w:t>Re: Digital Asset Manager, Marketing &amp; Ecommerce</w:t>
      </w:r>
    </w:p>
    <w:p>
      <w:pPr>
        <w:spacing w:after="160"/>
      </w:pPr>
      <w:r>
        <w:rPr>
          <w:rFonts w:ascii="Calibri" w:hAnsi="Calibri"/>
          <w:b w:val="0"/>
          <w:color w:val="1A1A1A"/>
        </w:rPr>
        <w:t>Dear Hiring Team,</w:t>
      </w:r>
    </w:p>
    <w:p>
      <w:pPr>
        <w:spacing w:after="160"/>
      </w:pPr>
      <w:r>
        <w:rPr>
          <w:rFonts w:ascii="Calibri" w:hAnsi="Calibri"/>
          <w:b w:val="0"/>
          <w:color w:val="1A1A1A"/>
        </w:rPr>
        <w:t>Your posting says the asset system doesn't exist at scale yet and this person will build it. That's the part that got my attention. I've spent most of my career building the system behind the work, not just doing the work, and I'm at my best when the structure is mine to design.</w:t>
      </w:r>
    </w:p>
    <w:p>
      <w:pPr>
        <w:spacing w:after="160"/>
      </w:pPr>
      <w:r>
        <w:rPr>
          <w:rFonts w:ascii="Calibri" w:hAnsi="Calibri"/>
          <w:b w:val="0"/>
          <w:color w:val="1A1A1A"/>
        </w:rPr>
        <w:t>At Wix, I built e-commerce storefronts for established retail brands and defined the CRM fields my 20-person team used every day. At Solenzo, I build tagging systems, naming conventions, and lifecycle rules so every record is findable, then connect the tools with Zapier and Make so nobody downloads, renames, and re-uploads the same file three times. I also run technical SEO for clients, including URL structure, schema, and on-page fixes inside their CMS, so I know what a broken image URL or an oversized file costs a product page.</w:t>
      </w:r>
    </w:p>
    <w:p>
      <w:pPr>
        <w:spacing w:after="160"/>
      </w:pPr>
      <w:r>
        <w:rPr>
          <w:rFonts w:ascii="Calibri" w:hAnsi="Calibri"/>
          <w:b w:val="0"/>
          <w:color w:val="1A1A1A"/>
        </w:rPr>
        <w:t>I've worked in shared asset libraries like Dropbox and Google Drive in every job I've had, but I haven't administered a dedicated DAM, and I'd be learning Brandfolder on the job. What I bring is the discipline the role describes: an asset approved for the website isn't automatically approved for Amazon, a retired file isn't gone until it's gone everywhere, and a system only works if the people using it are trained to use it. I live in Arvada, so Broomfield is an easy commute. Got time for a conversation this week?</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