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Lifecycle Marketing | Onboarding, Activation, Nurture &amp; Retention Journeys | Marketing Automation, Salesforce, AI Workflows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Lifecycle marketer with 15+ years in B2B SaaS, MarTech, and agency roles, spanning both sides of the customer journey: the automated programs that move people from lead to activation, and the hands-on onboarding and retention work that shows what actually drives adoption. Builds segmented, behavior-triggered journeys across capture, qualification, onboarding, nurture, reactivation, and expansion, with lead scoring, lifecycle stages, and email and SMS deliverability above 99%. Ran a free-audit offer as a product-led entry point (180+ businesses enrolled) alongside sales-assisted motions, onboarded 25+ SaaS clients a month at Wix, and retained ~94% of a partner book at Birdeye. Works in Salesforce, HubSpot, and GoHighLevel, and builds AI-powered personalization into production workflows.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lifecycle system spanning lead capture, tagging, and routing, qualification, booking with confirmations and reminders, no-show recovery, post-sale onboarding nurture, long-term nurture and reactivation,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lead scoring, qualification criteria, and lifecycle stage definitions, and segment journeys by behavior, stage, and intent across email and SMS.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Launched a free digital-footprint audit as a product-led entry point, promoted through organic LinkedIn growth: 180+ businesses enrolled, with an automated workflow scoring each one and triggering personalized follow-up (2 converted to paying clients).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AI-powered personalization into production workflows, calling LLM APIs to generate tailored outreach from each contact's data, and run evaluation loops to catch underperforming logic.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sending domains, SPF/DKIM/DMARC authentication, and warm-up, holding deliverability above 99%.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lifecycle and campaign performance in GA4, CRM analytics, and dashboards covering funnel progression, conversion, and ROI, and iterate on the results.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multi-touch email sequences, landing pages, and conversion copy for B2B clients,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ABM-style LinkedIn campaigns for small, researched account lists with A/B-tested setups, and reported ROI, CAC, LTV, and conversion KPIs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and communication sequences that reduced onboarding friction and sped adoption across a 15-20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in Salesforce to find adoption gaps and trigger interventions that reduced churn, retaining all but one partner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 to communicate product value to their own customers.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at a performance marketing agency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SaaS clients per month at 120% of sales targets and 110% of implementation targets, driving users to their first live milestone.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proactive, well-timed communication on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 workflow-automation effort, defining test structure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teams of up to 30 specialists for a new vertical that grew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leadership build the lead qualification system, and built Zapier automations for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of 8 to 15 reps for most of a 27-month tenure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Lifecycle Marketing:  </w:t>
      </w:r>
      <w:r>
        <w:rPr>
          <w:rFonts w:ascii="Calibri" w:hAnsi="Calibri"/>
          <w:b w:val="0"/>
          <w:i w:val="0"/>
          <w:color w:val="1A1A1A"/>
        </w:rPr>
        <w:t>Onboarding &amp; Activation Journeys, Nurture &amp; Reactivation, Behavioral Triggers, Segmentation &amp; Personalization, Expansion &amp; Retention Programs,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Salesforce, HubSpot, GoHighLevel, Mailchimp, Zapier, Make, n8n, Lead Scoring &amp; Routing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Measurement:  </w:t>
      </w:r>
      <w:r>
        <w:rPr>
          <w:rFonts w:ascii="Calibri" w:hAnsi="Calibri"/>
          <w:b w:val="0"/>
          <w:i w:val="0"/>
          <w:color w:val="1A1A1A"/>
        </w:rPr>
        <w:t>GA4, Google Tag Manager, UTM Governance, Funnel Dashboards, Email Deliverability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AI:  </w:t>
      </w:r>
      <w:r>
        <w:rPr>
          <w:rFonts w:ascii="Calibri" w:hAnsi="Calibri"/>
          <w:b w:val="0"/>
          <w:i w:val="0"/>
          <w:color w:val="1A1A1A"/>
        </w:rPr>
        <w:t>LLM-Powered Personalization, AI Workflow Automation, Claude, ChatGPT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