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27, 2026</w:t>
      </w:r>
    </w:p>
    <w:p>
      <w:pPr>
        <w:spacing w:after="20"/>
      </w:pPr>
      <w:r>
        <w:rPr>
          <w:rFonts w:ascii="Calibri" w:hAnsi="Calibri"/>
          <w:b/>
          <w:color w:val="1A1A1A"/>
        </w:rPr>
        <w:t>Craft &amp; Communicate</w:t>
      </w:r>
    </w:p>
    <w:p>
      <w:pPr>
        <w:spacing w:after="160"/>
      </w:pPr>
      <w:r>
        <w:rPr>
          <w:rFonts w:ascii="Calibri" w:hAnsi="Calibri"/>
          <w:b w:val="0"/>
          <w:color w:val="1A1A1A"/>
        </w:rPr>
        <w:t>Re: Senior Digital Ads Strategist</w:t>
      </w:r>
    </w:p>
    <w:p>
      <w:pPr>
        <w:spacing w:after="160"/>
      </w:pPr>
      <w:r>
        <w:rPr>
          <w:rFonts w:ascii="Calibri" w:hAnsi="Calibri"/>
          <w:b w:val="0"/>
          <w:color w:val="1A1A1A"/>
        </w:rPr>
        <w:t>Dear Hiring Team,</w:t>
      </w:r>
    </w:p>
    <w:p>
      <w:pPr>
        <w:spacing w:after="160"/>
      </w:pPr>
      <w:r>
        <w:rPr>
          <w:rFonts w:ascii="Calibri" w:hAnsi="Calibri"/>
          <w:b w:val="0"/>
          <w:color w:val="1A1A1A"/>
        </w:rPr>
        <w:t>I'm applying for the Senior Digital Ads Strategist role. My paid media work has been agency-side and client-facing rather than purely in-platform: at Level Agency I led integrated strategy across paid media, inbound, and content for client accounts, built the reporting frameworks that tracked ROI, CAC, LTV, and conversion KPIs, and presented the recommendations that came out of them in quarterly reviews. At Fetch &amp; Funnel, a performance marketing agency, I analyzed campaign data and turned it into optimization direction across paid media and creative. At Solenzo I own Google Ads accounts for service-based clients end to end.</w:t>
      </w:r>
    </w:p>
    <w:p>
      <w:pPr>
        <w:spacing w:after="160"/>
      </w:pPr>
      <w:r>
        <w:rPr>
          <w:rFonts w:ascii="Calibri" w:hAnsi="Calibri"/>
          <w:b w:val="0"/>
          <w:color w:val="1A1A1A"/>
        </w:rPr>
        <w:t>The clearest example of how I work is a Google Ads account at Solenzo where the platform metrics looked acceptable and the leads did not. I rebuilt targeting and negatives to cut spam and low-quality form fills, improved click quality, and then traced the remaining gap to the website rather than declaring the account fixed. That matches how your posting frames reporting: what happened, why, and what we do next. Lead quality is the number that decides whether a campaign is working, not cost per click.</w:t>
      </w:r>
    </w:p>
    <w:p>
      <w:pPr>
        <w:spacing w:after="160"/>
      </w:pPr>
      <w:r>
        <w:rPr>
          <w:rFonts w:ascii="Calibri" w:hAnsi="Calibri"/>
          <w:b w:val="0"/>
          <w:color w:val="1A1A1A"/>
        </w:rPr>
        <w:t>On the client side, fifteen years of account work is the bulk of my background. I've been the day-to-day strategic contact for portfolios of accounts at Wix, Birdeye, Level, and now my own clients, which means performance conversations with owners and executives are routine rather than something I'd be growing into. I'll be direct about scope: my hands-on time in Meta Ads Manager and Performance Max is lighter than the rest of my paid media background, and I'd rather say that up front than discover it in week three. What I bring alongside the strategy work is a working practice in AI and automation, which is reshaping how these platforms are managed, and a full-funnel habit of following a lead past the click into tracking, landing pages, and CRM.</w:t>
      </w:r>
    </w:p>
    <w:p>
      <w:pPr>
        <w:spacing w:after="160"/>
      </w:pPr>
      <w:r>
        <w:rPr>
          <w:rFonts w:ascii="Calibri" w:hAnsi="Calibri"/>
          <w:b w:val="0"/>
          <w:color w:val="1A1A1A"/>
        </w:rPr>
        <w:t>Senior living is a category where the wrong lead wastes a family's time as well as the client's budget, and that appeals to me. 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