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monday.com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Channel Partner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framing of the Channel Partner Manager as a "full-stack consultant who helps partners grow their business" describes exactly the work I did at Birdeye — and the kind of ownership I've carried throughout my career. I'd bring 15+ years of B2B SaaS sales and channel partnerships to monday.com's North America team, and I'm in the Denver metro for the hybrid schedule.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activated, onboarded, and managed a high-volume channel partner network, advising partners on retention, automated workflows, and how to communicate product value to their own customers — then tracked partner performance data to close adoption and revenue gaps. That partner work sits on top of years of quota-carrying, full-cycle SaaS sales: at Accelo I sold and negotiated complex CRM and project-management subscriptions to agencies and professional-services firms, building C-suite relationships and scoping solutions to each client's growth stage; at Fivestars I ran high-volume outbound prospecting and closing against quota. As founder of Solenzo, I take go-to-market and partner programs from A to Z and build the outbound lead-generation engines that fill pipeline — the self-starter, move-fast mentality your team is built around.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energized by the chance to own a region, recruit and grow a partner book, and work cross-functionally with your sales and CS organizations to accelerate deals. I'd welcome the opportunity to discuss how my blend of channel and direct-sales experience can drive partner-sourced revenue for monday.com.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