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Channel Partnerships &amp; B2B SaaS Sales Professional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Channel partnerships and B2B SaaS sales professional with 15+ years across SaaS, MarTech, and agency environments — pairing quota-carrying, full-cycle sales with hands-on channel and partner management. Built and grew a high-volume partner network at Birdeye, owned full-cycle sales and C-suite SaaS negotiations at Accelo and Fivestars, and founded Solenzo, taking go-to-market and partner programs from A to Z. A self-starter and relationship-builder who moves fast, thrives in global SaaS organizations, and is based in the Denver metro for the hybrid role.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Go-to-Market / Partnerships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 Metro,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Founded and run a B2B services firm end to end — owning the strategy and execution of go-to-market, partner, and client programs from A to Z as a self-starter.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outbound lead-generation strategies, automating prospecting, enrichment, and appointment booking to generate qualified pipeline for service-based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and scope complementary, verticalized solutions aligned to client objectives, negotiating retainer scope and structuring deals.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 directly with business owners and sales teams to align programs with revenue objectives, ensuring consistent messaging and qualified lead flow.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performance with data-driven dashboards across pipeline progression, campaign ROI, and conversion, prioritizing the highest-value opportunities.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Acted as strategic lead on multi-stakeholder accounts across marketing and technology channels, coordinating execution and translating performance data into revenue-growing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performance reporting across ROI, CAC, LTV, and conversion KPIs, delivering QBRs and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Partner Enablement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Activated, onboarded, and managed a diverse, high-volume channel partner network, driving rapid adoption of marketing-automation and reputation-management solutions across partners' books.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Acted as a full-stack advisor helping partners grow their business — guiding retention strategy, automated workflows, and how to communicate product value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Tracked partner utilization and performance metrics to identify adoption and revenue gaps, recommending interventions that reduced churn and optimized partner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partner communication and product-training sequences that reduced onboarding friction and accelerated partner ramp.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cross-functionally with Product and Engineering, channeling high-priority partner feedback to close product and service gaps.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across campaign execution, performance reporting, and cross-team communication for a performance-marketing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— Global SaaS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 as the primary strategic contact within a global SaaS organization, driving measurable growth — a 30% increase in website traffic and 25% improvement in conversion in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of specialists, owning scope and delivery across the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growth consultations and proactively communicated on goals and initiatives, accelerating time-to-value across supported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— Global SaaS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full-cycle, quota-carrying sales of complex CRM and project-management SaaS to agencies and professional-services firms — owning prospecting through negotiation and close.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advisor, negotiating SaaS subscriptions and scoping solutions aligned to each client's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implementation teams to guide onboarding and resolve workflow and integration challenges, expanding accounts post-sale.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Engaged leadership on escalations, strategic guidance, and account-level risk mitigation.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full-cycle, quota-carrying sales for a loyalty and marketing-automation platform targeting SMBs — high-volume outbound prospecting, lead qualification, negotiation, and closing.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consultative selling instincts around customer retention and technology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Channel &amp; Partnerships:  </w:t>
      </w:r>
      <w:r>
        <w:rPr>
          <w:rFonts w:ascii="Calibri" w:hAnsi="Calibri"/>
          <w:b w:val="0"/>
          <w:i w:val="0"/>
          <w:color w:val="1A1A1A"/>
        </w:rPr>
        <w:t>Channel Partner Management, Partner Activation &amp; Enablement, Partner Performance Optimization, Channel &amp; Agency Partnerships, Partner Ecosystem Growth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Quota Attainment:  </w:t>
      </w:r>
      <w:r>
        <w:rPr>
          <w:rFonts w:ascii="Calibri" w:hAnsi="Calibri"/>
          <w:b w:val="0"/>
          <w:i w:val="0"/>
          <w:color w:val="1A1A1A"/>
        </w:rPr>
        <w:t>Full-Cycle Sales, Quota-Carrying, Outbound Lead Generation, Negotiation &amp; Closing, Pipeline Management, New-Business Development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Go-to-Market &amp; Strategy:  </w:t>
      </w:r>
      <w:r>
        <w:rPr>
          <w:rFonts w:ascii="Calibri" w:hAnsi="Calibri"/>
          <w:b w:val="0"/>
          <w:i w:val="0"/>
          <w:color w:val="1A1A1A"/>
        </w:rPr>
        <w:t>GTM Strategy, Verticalized Solutions, Territory / Book Ownership, Cross-Functional Collaboration, Sales &amp; CS Alignment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Strategic Account Management, C-Suite Relationship Building, Cross-Sell &amp; Up-Sell, Retention,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Analytics:  </w:t>
      </w:r>
      <w:r>
        <w:rPr>
          <w:rFonts w:ascii="Calibri" w:hAnsi="Calibri"/>
          <w:b w:val="0"/>
          <w:i w:val="0"/>
          <w:color w:val="1A1A1A"/>
        </w:rPr>
        <w:t>Performance Dashboards, Data-Driven Targeting, KPI Tracking, ROI Reporting, GA4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monday.com, Salesforce, HubSpot, Notion, Asana, Slack, Zendesk,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