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Leader, Portfolio &amp; Team Management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leader with 15+ years in SaaS, MarTech, and agency account management, including 2 years managing and developing an onboarding team of up to 20 specialists. Owns full-lifecycle client portfolios - onboarding, QBRs, retention, and expansion - evidenced by ~94% partner retention at Birdeye and a 30% traffic / 25% conversion lift at Wix. Translates complex platform and performance data into clear recommendations for clients and executives, and builds the systems and playbooks that scale account operations.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platform guidance, acting as the bridge between business intent and technical execution.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20-person, later 8-person, onboarding team for 2 years, owning budgets, scope,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scale a new Wix vertical from proof of concept to a profitable business line, hiring, onboarding, and training new hires and building sales training for tenured account executives.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 &amp; Account Management:  </w:t>
      </w:r>
      <w:r>
        <w:rPr>
          <w:rFonts w:ascii="Calibri" w:hAnsi="Calibri"/>
          <w:b w:val="0"/>
          <w:i w:val="0"/>
          <w:color w:val="1A1A1A"/>
        </w:rPr>
        <w:t>Portfolio Management, Onboarding &amp; QBRs, Retention &amp; Renewal Strategy, Expansion &amp; Upsell Identification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Team Leadership:  </w:t>
      </w:r>
      <w:r>
        <w:rPr>
          <w:rFonts w:ascii="Calibri" w:hAnsi="Calibri"/>
          <w:b w:val="0"/>
          <w:i w:val="0"/>
          <w:color w:val="1A1A1A"/>
        </w:rPr>
        <w:t>Team Development &amp; Coaching, Hiring &amp; Onboarding, Performance Accountability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KPI &amp; ROI Reporting, Campaign Performance Analysis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Technology:  </w:t>
      </w:r>
      <w:r>
        <w:rPr>
          <w:rFonts w:ascii="Calibri" w:hAnsi="Calibri"/>
          <w:b w:val="0"/>
          <w:i w:val="0"/>
          <w:color w:val="1A1A1A"/>
        </w:rPr>
        <w:t>CRM &amp; Marketing Automation (GoHighLevel, HubSpot, Salesforce)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