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Support &amp; Marketing Operations Professional | CRM, Reputation Management &amp; Google Ads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operations professional with 15+ years managing client accounts, CRM systems, and reputation/review programs across SaaS, agency, and home-services businesses. Direct experience selling and onboarding partners on a reputation-management platform (Birdeye), managing Google Ads accounts, and running Google Business Profile and review-generation programs for home-services clients at Solenzo. Comfortable working inside CRM systems (HubSpot, Salesforce, GoHighLevel) to keep records accurate.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Claim, set up, and optimize Google Business Profile listings and run automated review-generation sequences for home-services clients (electrical, plumbing, HVAC), maintaining their online reputation.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manage CRM systems in GoHighLevel and HubSpot, including contact segmentation, lifecycle stages, and data-hygiene protocols, documenting every client interaction and deliverable.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ad-spend budget planning and Google keyword research, and managed multi-stakeholder accounts in HubSpot, resolving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 Birdeye's proprietary reputation-management and local-listings/data-aggregator platform, ensuring every partner's end customer had accurate business listings and an active review-management program.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(health, home-services, and retail verticals) in Salesforce,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targets, while maintaining accurate CRM records for a high-value account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 and SEO, including connecting and setting up clients' Google Business Profile alongside their site build.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Support &amp; CRM:  </w:t>
      </w:r>
      <w:r>
        <w:rPr>
          <w:rFonts w:ascii="Calibri" w:hAnsi="Calibri"/>
          <w:b w:val="0"/>
          <w:i w:val="0"/>
          <w:color w:val="1A1A1A"/>
        </w:rPr>
        <w:t>Customer Record Management, HubSpot, Salesforce, GoHighLevel, Service-Inquiry Follow-Up,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Reputation &amp; Local Marketing:  </w:t>
      </w:r>
      <w:r>
        <w:rPr>
          <w:rFonts w:ascii="Calibri" w:hAnsi="Calibri"/>
          <w:b w:val="0"/>
          <w:i w:val="0"/>
          <w:color w:val="1A1A1A"/>
        </w:rPr>
        <w:t>Google Business Profile Management, Review Response &amp; Generation, Local Listings / Data-Aggregator Platforms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Media, Reporting &amp; Tools:  </w:t>
      </w:r>
      <w:r>
        <w:rPr>
          <w:rFonts w:ascii="Calibri" w:hAnsi="Calibri"/>
          <w:b w:val="0"/>
          <w:i w:val="0"/>
          <w:color w:val="1A1A1A"/>
        </w:rPr>
        <w:t>Google Ads Account Management, Keyword &amp; Search-Term Research, Campaign Reporting, Google Workspace (Gmail, Calendar, Docs), Remote Administrative &amp; Marketing Support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