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Revenue Operations &amp; CRM Systems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Revenue operations leader with 15+ years building the systems, processes, and reporting infrastructure that support go-to-market teams across MarTech, SaaS, and agency environments. I own the revenue tech stack — CRM architecture, marketing automation, and reporting — configuring fields, stages, workflows, and dashboards to match how the business actually operates, so leadership gets accurate pipeline visibility and trustworthy revenue intelligence. Deep experience serving professional-services firms and working cross-functionally without direct authority.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Revenue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 as business owner of client CRM systems in GoHighLevel and HubSpot — configuring fields, pipeline stages, workflows, and reports to match each business's actual operating model, with strict data-hygiene protocols that keep revenue reporting trustworthy.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the evaluation, implementation, and integration of tools across the revenue stack — CRM, marketing automation, and outreach tooling — improving team productivity and data quality.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actionable insights and strategic recommendations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full-lifecycle revenue strategies spanning demand generation, sales CRM architecture, and customer success, aligning marketing programs with revenue objectives and qualified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marketing-automation system of 20+ workflows — lead capture, qualification, routing, appointment booking, onboarding nurture, and reactivation — as scalable revenue infrastructure.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 to client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lead, aligning inbound, paid media, and content around shared revenue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on retention strategy, customer health metrics, and churn — analyzing partner utilization to identify adoption gaps and recommend interventions.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 across a high-volume partner network.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—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Wix vertical from proof-of-concept to a profitable business line, contributing to hiring, onboarding, and sales training.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executives on scalable operational system design for growing services organizations.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implementation-services bookings (~$213K annualized), consistently performing above commission floor into accelerator tiers.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 — high-volume prospecting, lead qualification, and customer acquisition.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customer-management, and reporting systems from scratch in a highly regulated startup environment,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Operations:  </w:t>
      </w:r>
      <w:r>
        <w:rPr>
          <w:rFonts w:ascii="Calibri" w:hAnsi="Calibri"/>
          <w:b w:val="0"/>
          <w:i w:val="0"/>
          <w:color w:val="1A1A1A"/>
        </w:rPr>
        <w:t>Pipeline Visibility &amp; Management, Revenue Reporting, CAC / LTV / Churn Analysis, Tool Evaluation &amp; Integration, Process Mapping, Cross-Functional Alignment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Automation:  </w:t>
      </w:r>
      <w:r>
        <w:rPr>
          <w:rFonts w:ascii="Calibri" w:hAnsi="Calibri"/>
          <w:b w:val="0"/>
          <w:i w:val="0"/>
          <w:color w:val="1A1A1A"/>
        </w:rPr>
        <w:t>CRM Architecture, Salesforce, HubSpot, GoHighLevel, Workflow Design, Lead Routing, Data Hygiene, Lifecycle Stages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Campaign Attribution, ROI Dashboards, KPI Tracking, QBRs, Pipeline Velocity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Systems:  </w:t>
      </w:r>
      <w:r>
        <w:rPr>
          <w:rFonts w:ascii="Calibri" w:hAnsi="Calibri"/>
          <w:b w:val="0"/>
          <w:i w:val="0"/>
          <w:color w:val="1A1A1A"/>
        </w:rPr>
        <w:t>SOP Development, Workflow Decomposition, Project Management, Change Management Support, Stakeholder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Salesforce, HubSpot, GoHighLevel, Notion, Asana, Monday.com, Jira, Slack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