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Strategy &amp; Storytelling Consultant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strategist and storytelling consultant with 15+ years building full-funnel marketing strategy, brand narratives, and high-impact executive presentations across SaaS, MarTech, and agency environments. Designs and delivers polished decks that turn complex business ideas, data, and research into clear visual narratives that drive stakeholder buy-in — from QBRs and executive reporting to thought leadership and campaign storytelling. Founder of Solenzo, advising B2B and service brands on marketing strategy, branding, and business operations, with a sharp eye for structure, messaging, and audience engagement.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Marketing Strategy Consultant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 — Arvada,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 B2B and service-based brands on marketing strategy, branding, and business operations as their fractional strategy lead, leading discovery to align programs with revenue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complex marketing and operational data, research, and insights into clear, compelling executive presentations, narratives, and recommendations that drive stakeholder buy-in.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and execute full-lifecycle marketing strategies spanning demand generation, CRM architecture, and customer success, demonstrating clear ROI.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executive reporting and performance dashboards tracking funnel progression, campaign ROI, and pipeline velocity, delivering insights to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 direct-response copy, outreach sequences, and landing pages that clarify key messages and drive engagement.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marketing strategies across inbound, paid media, and content, acting as strategic lead and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presented executive QBR decks and performance reporting — ROI, CAC, LTV, and conversion KPIs — translating data into recommendations that drove client buy-in.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— landing pages, email sequences, conversion copy — improving lead generation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Enablement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trusted advisor helping a high-volume partner network communicate product value and marketing-automation best practices.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partner enablement and product-training decks and presentations that clarified complex concepts, accelerated adoption, and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cross-functionally with Product and Engineering, translating customer needs into structured, high-priority feedback.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surface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brand, site architecture, inbound marketing, and SEO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presented growth-strategy and performance decks to clients, using data storytelling to align stakeholders and accelerate results.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across campaign execution and performance reporting, building client-facing presentation decks that translated results into clear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software to agencies and professional-services firms, presenting tailored pitch decks and ROI cases to C-suite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strategic advisor on operational systems, helping clients build scalable processes aligned to growth stage and team structure.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targeting SMBs — delivering consultative sales presentations and product demos tailored to each prospect's goals.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Strategy:  </w:t>
      </w:r>
      <w:r>
        <w:rPr>
          <w:rFonts w:ascii="Calibri" w:hAnsi="Calibri"/>
          <w:b w:val="0"/>
          <w:i w:val="0"/>
          <w:color w:val="1A1A1A"/>
        </w:rPr>
        <w:t>Full-Funnel Strategy, Demand Generation, Campaign Strategy, Lifecycle Marketing, Positioning &amp; Messaging, Go-to-Market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Branding &amp; Storytelling:  </w:t>
      </w:r>
      <w:r>
        <w:rPr>
          <w:rFonts w:ascii="Calibri" w:hAnsi="Calibri"/>
          <w:b w:val="0"/>
          <w:i w:val="0"/>
          <w:color w:val="1A1A1A"/>
        </w:rPr>
        <w:t>Brand Narrative, Storytelling, Thought Leadership, Direct-Response Copy, Content Strategy, Audience Engagement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Presentations &amp; Executive Communication:  </w:t>
      </w:r>
      <w:r>
        <w:rPr>
          <w:rFonts w:ascii="Calibri" w:hAnsi="Calibri"/>
          <w:b w:val="0"/>
          <w:i w:val="0"/>
          <w:color w:val="1A1A1A"/>
        </w:rPr>
        <w:t>Microsoft PowerPoint, Executive Deck Design, Data Storytelling, Visual Narrative, QBRs, Stakeholder Buy-In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Business Operations:  </w:t>
      </w:r>
      <w:r>
        <w:rPr>
          <w:rFonts w:ascii="Calibri" w:hAnsi="Calibri"/>
          <w:b w:val="0"/>
          <w:i w:val="0"/>
          <w:color w:val="1A1A1A"/>
        </w:rPr>
        <w:t>Process Mapping, Systems Design, RevOps, Cross-Functional Coordination, Continuous Improvement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Insights:  </w:t>
      </w:r>
      <w:r>
        <w:rPr>
          <w:rFonts w:ascii="Calibri" w:hAnsi="Calibri"/>
          <w:b w:val="0"/>
          <w:i w:val="0"/>
          <w:color w:val="1A1A1A"/>
        </w:rPr>
        <w:t>GA4, Campaign Attribution, KPI Dashboards, Research &amp; Insights,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Microsoft PowerPoint, Google Workspace (Slides), HubSpot, Salesforce, Notion, Asana, Claude, ChatGPT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