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31, 2026</w:t>
      </w:r>
    </w:p>
    <w:p>
      <w:pPr>
        <w:spacing w:after="20"/>
      </w:pPr>
      <w:r>
        <w:rPr>
          <w:rFonts w:ascii="Calibri" w:hAnsi="Calibri"/>
          <w:b/>
          <w:color w:val="1A1A1A"/>
        </w:rPr>
        <w:t>BigPanda</w:t>
      </w:r>
    </w:p>
    <w:p>
      <w:pPr>
        <w:spacing w:after="160"/>
      </w:pPr>
      <w:r>
        <w:rPr>
          <w:rFonts w:ascii="Calibri" w:hAnsi="Calibri"/>
          <w:b w:val="0"/>
          <w:color w:val="1A1A1A"/>
        </w:rPr>
        <w:t>Re: Senior Director, Web &amp; Digital Marketing</w:t>
      </w:r>
    </w:p>
    <w:p>
      <w:pPr>
        <w:spacing w:after="160"/>
      </w:pPr>
      <w:r>
        <w:rPr>
          <w:rFonts w:ascii="Calibri" w:hAnsi="Calibri"/>
          <w:b w:val="0"/>
          <w:color w:val="1A1A1A"/>
        </w:rPr>
        <w:t>Dear Hiring Team,</w:t>
      </w:r>
    </w:p>
    <w:p>
      <w:pPr>
        <w:spacing w:after="160"/>
      </w:pPr>
      <w:r>
        <w:rPr>
          <w:rFonts w:ascii="Calibri" w:hAnsi="Calibri"/>
          <w:b w:val="0"/>
          <w:color w:val="1A1A1A"/>
        </w:rPr>
        <w:t>I'm writing about the Senior Director, Web &amp; Digital Marketing role. I should be direct about where I stand relative to the bar you've set: I haven't held the Director title before, and I haven't led a full website redesign end to end at company scale. What I have done is build and run every piece of a digital marketing function myself, SEO, paid media, conversion optimization, and the technical foundation underneath it, as the founder of my own practice, which is a different kind of ownership than a title, but real ownership nonetheless.</w:t>
      </w:r>
    </w:p>
    <w:p>
      <w:pPr>
        <w:spacing w:after="160"/>
      </w:pPr>
      <w:r>
        <w:rPr>
          <w:rFonts w:ascii="Calibri" w:hAnsi="Calibri"/>
          <w:b w:val="0"/>
          <w:color w:val="1A1A1A"/>
        </w:rPr>
        <w:t>The part of this role I can speak to directly and with real conviction is the AI-driven search shift. I'm not forming a point of view on AEO and GEO from the outside. I build the AI agent systems and structured LLM workflows that are the other half of that shift daily, translating loosely formed business intent into precise agent instructions, the same skill that's reshaping how content gets found and evaluated by AI systems rather than just crawled by traditional search. I also run technical SEO audits with schema and structured data as a core part of the work, which is exactly the infrastructure question this role is asking about. On the operator side, I run Google Ads accounts, diagnose conversion bottlenecks, and build the reporting that tells a client or executive what's actually happening, without a team to hand any of it off to.</w:t>
      </w:r>
    </w:p>
    <w:p>
      <w:pPr>
        <w:spacing w:after="160"/>
      </w:pPr>
      <w:r>
        <w:rPr>
          <w:rFonts w:ascii="Calibri" w:hAnsi="Calibri"/>
          <w:b w:val="0"/>
          <w:color w:val="1A1A1A"/>
        </w:rPr>
        <w:t>I'm not going to pretend the seniority gap isn't real. What I'd ask you to weigh against it is that a lot of candidates with the Director title haven't personally built the AI systems this role needs a real point of view on, and I have. I'd welcome the chance to talk through whether that trade is one worth making.</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