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LINQ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Solutions Consultant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wife is a vice principal at an elementary school that serves a lot of high-needs kids, and most of my family works in education. I hear often about what administrative burden costs a school. That makes LINQ's promise, returning resources to classrooms, easy for me to believe in and easy for me to explain to a district.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work itself matches what I've done for years. At Accelo, I sold and scoped a CRM and professional-services automation platform covering project management, time tracking, and billing, ranking top three on a team of 8 to 15 while quota roughly doubled. I built the sequenced implementation plan for each new client before handing it to the implementation team, so I know what a clean handoff from Sales to Services looks like. Since then I've led onboarding and training at Wix and Birdeye and built integrations hands-on, which keeps my presentations grounded in how the software actually works.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inside a full ERP or sold to school districts yet, and I'd be learning LINQ's finance and HR modules from the ground up. I learn a new platform the way I learn every client's stack, quickly and from the people who use it. I'm based in the Denver metro and would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