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  <w:jc w:val="center"/>
      </w:pPr>
      <w:r>
        <w:rPr>
          <w:rFonts w:ascii="Calibri" w:hAnsi="Calibri"/>
          <w:b/>
          <w:i w:val="0"/>
          <w:color w:val="163A5F"/>
          <w:sz w:val="42"/>
        </w:rPr>
        <w:t>Joshua Rotenberg</w:t>
      </w:r>
    </w:p>
    <w:p>
      <w:pPr>
        <w:spacing w:after="40"/>
        <w:jc w:val="center"/>
      </w:pPr>
      <w:r>
        <w:rPr>
          <w:rFonts w:ascii="Calibri" w:hAnsi="Calibri"/>
          <w:b w:val="0"/>
          <w:i w:val="0"/>
          <w:color w:val="555555"/>
          <w:sz w:val="23"/>
        </w:rPr>
        <w:t>Senior Onboarding Manager | Complex SaaS Implementation, Consultative Discovery &amp; AI-Powered Platforms</w:t>
      </w:r>
    </w:p>
    <w:p>
      <w:pPr>
        <w:spacing w:after="80"/>
        <w:jc w:val="center"/>
      </w:pPr>
      <w:r>
        <w:rPr>
          <w:rFonts w:ascii="Calibri" w:hAnsi="Calibri"/>
          <w:b w:val="0"/>
          <w:i w:val="0"/>
          <w:color w:val="555555"/>
          <w:sz w:val="18"/>
        </w:rPr>
        <w:t>Arvada, CO (Remote)  •  303-726-5037  •  jrotnbrg@gmail.com  •  linkedin.com/in/joshua-rotenberg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SUMMARY</w:t>
      </w:r>
    </w:p>
    <w:p>
      <w:pPr>
        <w:spacing w:after="40"/>
      </w:pPr>
      <w:r>
        <w:rPr>
          <w:rFonts w:ascii="Calibri" w:hAnsi="Calibri"/>
          <w:b w:val="0"/>
          <w:i w:val="0"/>
          <w:color w:val="1A1A1A"/>
        </w:rPr>
        <w:t>Onboarding and implementation professional with 15+ years leading complex, multi-stakeholder SaaS deployments from discovery through go-live. Built sequenced implementation plans and API integrations at Accelo, advising C-suite stakeholders as a trusted advisor, and onboarded 15-20 partners at Birdeye with 94% retention through hands-on technical configuration. Direct financial-services experience: served a banking client and helped pursue a major banking prospect to finalist stage at Fetch &amp; Funnel. Builds and deploys AI-powered agent systems daily at Solenzo, the same technology core to Eltropy's platform.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PROFESSIONAL EXPERIENCE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Founder &amp; Strategic / Marketing Operations Lead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Solenzo LLC</w:t>
      </w:r>
      <w:r>
        <w:rPr>
          <w:rFonts w:ascii="Calibri" w:hAnsi="Calibri"/>
          <w:b w:val="0"/>
          <w:i w:val="0"/>
          <w:color w:val="555555"/>
          <w:sz w:val="18"/>
        </w:rPr>
        <w:tab/>
        <w:t>Feb 2024 - Present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Arvada, CO (Remote)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Own onboarding and technical configuration for a portfolio of B2B clients, running discovery to translate business goals into a working CRM and automation setup.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Architect and deploy AI-powered agent systems, translating client business intent into structured prompts and automation logic, the same AI-driven approach behind Eltropy's Voice and Digital Agents.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Architected and deployed a complete GoHighLevel automation system, 20+ workflows spanning lead capture, booking, and post-sale onboarding nurture.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Deliver hands-on training and configuration support, troubleshooting issues directly with clients in real time.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Channel Partnerships &amp; Customer Onboarding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Birdeye</w:t>
      </w:r>
      <w:r>
        <w:rPr>
          <w:rFonts w:ascii="Calibri" w:hAnsi="Calibri"/>
          <w:b w:val="0"/>
          <w:i w:val="0"/>
          <w:color w:val="555555"/>
          <w:sz w:val="18"/>
        </w:rPr>
        <w:tab/>
        <w:t>Feb 2023 - Apr 2024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Remote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Onboarded and managed 15-20 reseller partners (deals ~$10K-$45K), retaining all but one (~94% retention), guiding each through complex technical setup and configuration.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Collaborated with Product and Engineering to resolve technical challenges and translate partner feedback into roadmap input.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Account Executive / Sales Operations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Fetch &amp; Funnel</w:t>
      </w:r>
      <w:r>
        <w:rPr>
          <w:rFonts w:ascii="Calibri" w:hAnsi="Calibri"/>
          <w:b w:val="0"/>
          <w:i w:val="0"/>
          <w:color w:val="555555"/>
          <w:sz w:val="18"/>
        </w:rPr>
        <w:tab/>
        <w:t>Sep 2022 - Feb 2023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Remote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Served a banking-industry client and helped pursue a major banking prospect in the northeastern U.S., reaching finalist stage in that deal.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Ran client accounts end to end, covering campaign execution, performance reporting, and cross-team communication.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Built and refined internal processes that improved reporting accuracy and reduced handoff errors.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Account Manager, Onboarding Launch Specialist &amp; Team Lead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Wix.com</w:t>
      </w:r>
      <w:r>
        <w:rPr>
          <w:rFonts w:ascii="Calibri" w:hAnsi="Calibri"/>
          <w:b w:val="0"/>
          <w:i w:val="0"/>
          <w:color w:val="555555"/>
          <w:sz w:val="18"/>
        </w:rPr>
        <w:tab/>
        <w:t>Aug 2020 - Aug 2022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Remote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Directly managed and developed a team of onboarding specialists for 2 years (a team of 20, later a team of 8), running structured training across a high-value client portfolio.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Onboarded and launched 25+ clients per month, holding 120% of sales targets and 110% of implementation targets.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Led hands-on training and digital growth consultations, guiding clients through setup and configuration.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Account Executive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Accelo</w:t>
      </w:r>
      <w:r>
        <w:rPr>
          <w:rFonts w:ascii="Calibri" w:hAnsi="Calibri"/>
          <w:b w:val="0"/>
          <w:i w:val="0"/>
          <w:color w:val="555555"/>
          <w:sz w:val="18"/>
        </w:rPr>
        <w:tab/>
        <w:t>Apr 2018 - Jul 2020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Denver, CO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Led post-sale discovery and built sequenced implementation plans for incoming clients, ranking which systems to change and in what order based on business priority.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Guided client onboarding, workflow design, and API integrations, building relationships with C-suite executives as a trusted advisor on operational system design.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Escalated issues to leadership early and mitigated account-level risk with direct strategic guidance.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CORE COMPETENCIES</w:t>
      </w:r>
    </w:p>
    <w:p>
      <w:pPr>
        <w:spacing w:after="30"/>
      </w:pPr>
      <w:r>
        <w:rPr>
          <w:rFonts w:ascii="Calibri" w:hAnsi="Calibri"/>
          <w:b/>
          <w:i w:val="0"/>
          <w:color w:val="1A1A1A"/>
        </w:rPr>
        <w:t xml:space="preserve">Onboarding &amp; Implementation:  </w:t>
      </w:r>
      <w:r>
        <w:rPr>
          <w:rFonts w:ascii="Calibri" w:hAnsi="Calibri"/>
          <w:b w:val="0"/>
          <w:i w:val="0"/>
          <w:color w:val="1A1A1A"/>
        </w:rPr>
        <w:t>Consultative Discovery, Solution Design, Multi-Stakeholder Deployment, Complex SaaS Implementation</w:t>
      </w:r>
    </w:p>
    <w:p>
      <w:pPr>
        <w:spacing w:after="30"/>
      </w:pPr>
      <w:r>
        <w:rPr>
          <w:rFonts w:ascii="Calibri" w:hAnsi="Calibri"/>
          <w:b/>
          <w:i w:val="0"/>
          <w:color w:val="1A1A1A"/>
        </w:rPr>
        <w:t xml:space="preserve">Technical Configuration:  </w:t>
      </w:r>
      <w:r>
        <w:rPr>
          <w:rFonts w:ascii="Calibri" w:hAnsi="Calibri"/>
          <w:b w:val="0"/>
          <w:i w:val="0"/>
          <w:color w:val="1A1A1A"/>
        </w:rPr>
        <w:t>API Integrations, CRM/Automation Configuration, Real-Time Troubleshooting</w:t>
      </w:r>
    </w:p>
    <w:p>
      <w:pPr>
        <w:spacing w:after="30"/>
      </w:pPr>
      <w:r>
        <w:rPr>
          <w:rFonts w:ascii="Calibri" w:hAnsi="Calibri"/>
          <w:b/>
          <w:i w:val="0"/>
          <w:color w:val="1A1A1A"/>
        </w:rPr>
        <w:t xml:space="preserve">AI &amp; Platform Expertise:  </w:t>
      </w:r>
      <w:r>
        <w:rPr>
          <w:rFonts w:ascii="Calibri" w:hAnsi="Calibri"/>
          <w:b w:val="0"/>
          <w:i w:val="0"/>
          <w:color w:val="1A1A1A"/>
        </w:rPr>
        <w:t>Agentic AI, LLM Workflows, AI Agent Design, Prompt Design</w:t>
      </w:r>
    </w:p>
    <w:p>
      <w:pPr>
        <w:spacing w:after="30"/>
      </w:pPr>
      <w:r>
        <w:rPr>
          <w:rFonts w:ascii="Calibri" w:hAnsi="Calibri"/>
          <w:b/>
          <w:i w:val="0"/>
          <w:color w:val="1A1A1A"/>
        </w:rPr>
        <w:t xml:space="preserve">Relationship &amp; Advisory:  </w:t>
      </w:r>
      <w:r>
        <w:rPr>
          <w:rFonts w:ascii="Calibri" w:hAnsi="Calibri"/>
          <w:b w:val="0"/>
          <w:i w:val="0"/>
          <w:color w:val="1A1A1A"/>
        </w:rPr>
        <w:t>C-Suite Relationship Building, Strategic Advisory, Customer Training &amp; Enablement</w:t>
      </w:r>
    </w:p>
    <w:p>
      <w:pPr>
        <w:spacing w:after="30"/>
      </w:pPr>
      <w:r>
        <w:rPr>
          <w:rFonts w:ascii="Calibri" w:hAnsi="Calibri"/>
          <w:b/>
          <w:i w:val="0"/>
          <w:color w:val="1A1A1A"/>
        </w:rPr>
        <w:t xml:space="preserve">Industry Experience:  </w:t>
      </w:r>
      <w:r>
        <w:rPr>
          <w:rFonts w:ascii="Calibri" w:hAnsi="Calibri"/>
          <w:b w:val="0"/>
          <w:i w:val="0"/>
          <w:color w:val="1A1A1A"/>
        </w:rPr>
        <w:t>Financial Services (Banking Client &amp; Major Prospect Pursuit), SaaS/MarTech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EDUCATION</w:t>
      </w:r>
    </w:p>
    <w:p>
      <w:pPr>
        <w:spacing w:after="30"/>
      </w:pPr>
      <w:r>
        <w:rPr>
          <w:rFonts w:ascii="Calibri" w:hAnsi="Calibri"/>
          <w:b w:val="0"/>
          <w:i w:val="0"/>
          <w:color w:val="1A1A1A"/>
        </w:rPr>
        <w:t>B.A. Liberal Arts, Minor in Political Science — Colorado State University, Fort Collins, CO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CERTIFICATIONS</w:t>
      </w:r>
    </w:p>
    <w:p>
      <w:pPr>
        <w:spacing w:after="30"/>
      </w:pPr>
      <w:r>
        <w:rPr>
          <w:rFonts w:ascii="Calibri" w:hAnsi="Calibri"/>
          <w:b w:val="0"/>
          <w:i w:val="0"/>
          <w:color w:val="1A1A1A"/>
        </w:rPr>
        <w:t>Google Digital Marketing &amp; E-Commerce Professional Certificate — Google/Coursera</w:t>
      </w:r>
    </w:p>
    <w:p>
      <w:pPr>
        <w:spacing w:after="30"/>
      </w:pPr>
      <w:r>
        <w:rPr>
          <w:rFonts w:ascii="Calibri" w:hAnsi="Calibri"/>
          <w:b w:val="0"/>
          <w:i w:val="0"/>
          <w:color w:val="1A1A1A"/>
        </w:rPr>
        <w:t>Meta Ads Certification — Meta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50" w:lineRule="auto" w:after="0"/>
    </w:pPr>
    <w:rPr>
      <w:rFonts w:ascii="Calibri" w:hAnsi="Calibri" w:cs="Calibri"/>
      <w:color w:val="1A1A1A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