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Marketing | Automated Journeys, Segmentation, QA &amp; Campaign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marketing and marketing operations specialist with 5+ years building automated journeys in HubSpot and GoHighLevel. Built a 20+ workflow lifecycle system covering onboarding, appointment booking and reminders, no-show recovery, nurture, and reactivation, the same moments that drive retention in a patient-facing business. Handles the operational detail: segmentation, suppression and data hygiene, HTML/CSS edits, QA, documentation, and reporting in GA4, Excel, and SQL. Healthcare-adjacent experience includes channel sales to healthcare-focused agencies at Birdeye and senior-care work at Senior Directory.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automated journey system spanning lead capture, appointment booking with confirmations and reminders, no-show recovery, onboarding nurture, reactivation of lapsed customers,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deploy segmented email sequences, landing pages, and forms in GoHighLevel and HubSpot, editing HTML/CSS directly and testing before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segmentation, lifecycle stages, and data hygiene, validating every import into HubSpot, Salesforce, and GoHighLevel and setting up consent configuration on client sites.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performance with GA4, GTM conversion events, and UTM conventions, and report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workflow, timeline, and deliverable in Notion and the CRM so campaigns stay auditable across concurrent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integrations and syncs in Zapier, Make, and n8n, including webhooks and API calls.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multi-step email sequences, and conversion-focused copy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A/B-tested LinkedIn ad campaigns aimed at small, highly researched audiences, managing ~3 accounts at $20K+/month ad spend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tracking ROI, CAC, LTV, and conversion KPIs, delivering optimization recommendations and quarterly business reviews.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a 15-20 partner network spanning health, home services, and retail.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on marketing automation and reputation management tools,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intent, enrichment, and routing data synced to Salesforce (including ZoomInfo) as a daily user.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including a banking-industry client, covering campaign execution and performance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CRM fields used across outbound sales and onboarding workflows, standardizing data capture for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at 120% of sales targets, contributing to a 30% traffic increase and 25% conversion improvement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and guided clients through CRM adoption,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system; ranked top three of 8 to 15 reps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appointments for regional sales representatives at a company focused on healthcare and housing for seniors.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Execution:  </w:t>
      </w:r>
      <w:r>
        <w:rPr>
          <w:rFonts w:ascii="Calibri" w:hAnsi="Calibri"/>
          <w:b w:val="0"/>
          <w:i w:val="0"/>
          <w:color w:val="1A1A1A"/>
        </w:rPr>
        <w:t>Automated Journeys &amp; Triggers, Onboarding, Retention &amp; Reactivation, Campaign Calendars, QA &amp; Testing, A/B Testing, Campaign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Technical:  </w:t>
      </w:r>
      <w:r>
        <w:rPr>
          <w:rFonts w:ascii="Calibri" w:hAnsi="Calibri"/>
          <w:b w:val="0"/>
          <w:i w:val="0"/>
          <w:color w:val="1A1A1A"/>
        </w:rPr>
        <w:t>HubSpot, GoHighLevel, Mailchimp, Salesforce, HTML/CSS, Zapier, Make,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Audience:  </w:t>
      </w:r>
      <w:r>
        <w:rPr>
          <w:rFonts w:ascii="Calibri" w:hAnsi="Calibri"/>
          <w:b w:val="0"/>
          <w:i w:val="0"/>
          <w:color w:val="1A1A1A"/>
        </w:rPr>
        <w:t>Segmentation, Suppression &amp; Data Hygiene, Consent Configuration, SQL (working proficiency), GA4, Excel &amp; PowerPoint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Collaboration:  </w:t>
      </w:r>
      <w:r>
        <w:rPr>
          <w:rFonts w:ascii="Calibri" w:hAnsi="Calibri"/>
          <w:b w:val="0"/>
          <w:i w:val="0"/>
          <w:color w:val="1A1A1A"/>
        </w:rPr>
        <w:t>Cross-Functional Coordination, Stakeholder Approvals, Healthcare-Adjacent Experience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