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August 3, 2026</w:t>
      </w:r>
    </w:p>
    <w:p>
      <w:pPr>
        <w:spacing w:after="20"/>
      </w:pPr>
      <w:r>
        <w:rPr>
          <w:rFonts w:ascii="Calibri" w:hAnsi="Calibri"/>
          <w:b/>
          <w:color w:val="1A1A1A"/>
        </w:rPr>
        <w:t>Parachute Health</w:t>
      </w:r>
    </w:p>
    <w:p>
      <w:pPr>
        <w:spacing w:after="160"/>
      </w:pPr>
      <w:r>
        <w:rPr>
          <w:rFonts w:ascii="Calibri" w:hAnsi="Calibri"/>
          <w:b w:val="0"/>
          <w:color w:val="1A1A1A"/>
        </w:rPr>
        <w:t>Re: Manager, Customer Success</w:t>
      </w:r>
    </w:p>
    <w:p>
      <w:pPr>
        <w:spacing w:after="160"/>
      </w:pPr>
      <w:r>
        <w:rPr>
          <w:rFonts w:ascii="Calibri" w:hAnsi="Calibri"/>
          <w:b w:val="0"/>
          <w:color w:val="1A1A1A"/>
        </w:rPr>
        <w:t>Dear Parachute Health Hiring Team,</w:t>
      </w:r>
    </w:p>
    <w:p>
      <w:pPr>
        <w:spacing w:after="160"/>
      </w:pPr>
      <w:r>
        <w:rPr>
          <w:rFonts w:ascii="Calibri" w:hAnsi="Calibri"/>
          <w:b w:val="0"/>
          <w:color w:val="1A1A1A"/>
        </w:rPr>
        <w:t>What drew me to this role is the shape of it: you want someone who still carries a real account portfolio, not someone who has traded customer-facing work for a title. Over 15+ years in SaaS, MarTech, and agency environments, I have consistently been the person who both owns the hardest accounts and helps newer teammates get better at owning theirs. Coaching without giving up the craft is exactly the balance I look for in a role, and Parachute Health's mission of getting patients the equipment they need faster is the kind of work I want that balance applied to.</w:t>
      </w:r>
    </w:p>
    <w:p>
      <w:pPr>
        <w:spacing w:after="160"/>
      </w:pPr>
      <w:r>
        <w:rPr>
          <w:rFonts w:ascii="Calibri" w:hAnsi="Calibri"/>
          <w:b w:val="0"/>
          <w:color w:val="1A1A1A"/>
        </w:rPr>
        <w:t>Three things map directly to what you described. First, complex account ownership with real retention results: at Birdeye, I managed a portfolio of 15-20 reseller partners and retained all but one, about 94%, while serving as the trusted advisor other partners came to for retention strategy and customer-health questions. Second, direct team leadership and development: at Wix, I managed and developed a team of onboarding specialists end to end, budgets, scope, and delivery, and helped build a brand-new team from proof of concept to a profitable line, which meant hiring, onboarding, and building the training that brought newer and even tenured teammates up to speed. Third, the playbook instinct: at my own company, Solenzo, I have architected and documented more than 20 operational workflows end to end, the same instinct toward institutionalizing what works instead of leaving it as tribal knowledge that this role asks for.</w:t>
      </w:r>
    </w:p>
    <w:p>
      <w:pPr>
        <w:spacing w:after="160"/>
      </w:pPr>
      <w:r>
        <w:rPr>
          <w:rFonts w:ascii="Calibri" w:hAnsi="Calibri"/>
          <w:b w:val="0"/>
          <w:color w:val="1A1A1A"/>
        </w:rPr>
        <w:t>One thing I want to be upfront about: I do not have direct HME, DME, or home-health industry experience. What I bring instead is a track record of ramping fast on new verticals, at Accelo I advised professional-services clients on CRM adoption, at Birdeye I learned reputation-management workflows from scratch, and in both cases built credibility with customers within months. I would treat the DME and home-health learning curve the same way: seriously, quickly, and with the same operational rigor I bring everywhere else. I would welcome the chance to talk through how I would ramp into the industry side while contributing from day one on the account ownership and team-development side.</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