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beehiiv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Support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beehiiv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"Support being rebuilt around AI, not bracing for it" is what got my attention. I don't just use AI tools, I build with them. At Solenzo I've architected 20+ production automations and, when the AI-generated output wasn't reliable enough to send to a live client, I built the rubric myself and personally labeled data against it until the quality held. That's the same instinct this role asks for: build the reusable asset, not just the one-off fix.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my SaaS career has been on the onboarding and technical-troubleshooting side, not escalation-only support. At Accelo I guided clients through CRM and project-management setup, resolving workflow and API issues directly with the implementation team. At Birdeye, I managed a reseller partner book to roughly 94% retention by staying close to account health and fixing adoption gaps before they became churn, and at Wix I guided every client through Google Tag Manager setup as part of launch. I also write and publish my own newsletter for a B2B audience, so the newsletter space isn't abstract to me, it's something I produce weekly.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with the pace and hours this role describes, including weekend coverage. I'd welcome a conversation about where I could plug in first.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