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 &amp; Business Development | Inbound Qualification, Discovery &amp; Routing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Business development and partner-facing seller who qualifies fast, asks the questions that matter, and routes every serious opportunity to the right next step. Started as a BDR booking sales-ready meetings, then ranked top three of 8 to 15 reps at Accelo and managed a 15-20 reseller partner book at Birdeye with ~94% retention. Builds the lead scoring, qualification, and routing systems himself in Salesforce, HubSpot, and AI-enabled workflow tools, and keeps CRM data clean enough to trust. Fintech exposure through a banking-industry client and a finalist-stage pursuit of a major bank.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lead scoring, qualification criteria, and lifecycle stages that decide which inbound leads get fast human follow-up and which go to nurture.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20+ CRM automation workflows covering lead capture, tagging, routing, qualification, and booking, cutting response time on new inquiries.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prospective clients to surface goals, business model, buying process, and readiness, then recommend a scoped next step.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Call LLM APIs and configure webhooks in Zapier, Make, and n8n to enrich and prioritize leads, including an audit workflow that enrolled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Grew a free audit offer through organic LinkedIn engagement, converting inbound interest into qualified sales conversations.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multi-stakeholder client accounts at $20K+/month in ad spend each,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into clear recommendations and quarterly business reviews for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to and onboarded 15-20 reseller partners (deals ~$10K-$45K)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50+ partner activities a day across channel sales and onboarding, keeping every partner moving to a defined next step.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intent, enrichment, and routing data synced to Salesforce (including ZoomInfo) to prioritize partner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Routed structured partner feedback to Product and Engineering, linking field signals 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roughly $130K+ in total bookings, and led the sales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northeastern U.S. bank, reaching finalist stage.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labeled the CRM fields used across outbound sales and onboarding, standardizing data capture for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leadership build the lead qualification system the sales team used to prioritize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discovery and wrote proposals for agencies and professional-services firms across a global client base, building C-suite relationships.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SaaS sales to SMBs, making up to 150 dials/day and closing up to 10 deals/month.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leads, booking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Qualification &amp; Discovery:  </w:t>
      </w:r>
      <w:r>
        <w:rPr>
          <w:rFonts w:ascii="Calibri" w:hAnsi="Calibri"/>
          <w:b w:val="0"/>
          <w:i w:val="0"/>
          <w:color w:val="1A1A1A"/>
        </w:rPr>
        <w:t>Inbound Lead Qualification, Discovery Calls, Lead Routing &amp; Handoff, Business Fit Assessment, Pipeline Prioritization, Next-Step Recommendations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Data:  </w:t>
      </w:r>
      <w:r>
        <w:rPr>
          <w:rFonts w:ascii="Calibri" w:hAnsi="Calibri"/>
          <w:b w:val="0"/>
          <w:i w:val="0"/>
          <w:color w:val="1A1A1A"/>
        </w:rPr>
        <w:t>Salesforce, HubSpot, CRM Data Hygiene, Lead Scoring &amp; Lifecycle Stages, Pipeline Stage Tracking, ZoomInfo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Workflow Tools:  </w:t>
      </w:r>
      <w:r>
        <w:rPr>
          <w:rFonts w:ascii="Calibri" w:hAnsi="Calibri"/>
          <w:b w:val="0"/>
          <w:i w:val="0"/>
          <w:color w:val="1A1A1A"/>
        </w:rPr>
        <w:t>Zapier, Make, n8n, LLM APIs (OpenAI, Claude), Webhooks &amp; REST APIs, Google Workspace, Slack, Apollo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&amp; Cross-Functional:  </w:t>
      </w:r>
      <w:r>
        <w:rPr>
          <w:rFonts w:ascii="Calibri" w:hAnsi="Calibri"/>
          <w:b w:val="0"/>
          <w:i w:val="0"/>
          <w:color w:val="1A1A1A"/>
        </w:rPr>
        <w:t>Channel &amp; Reseller Partners, Partner Onboarding, Product Feedback Loops, LinkedIn Community Engagement, Financial-Services Clients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