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Care Associate | Technical Support &amp; Problem Resolution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support professional with over a decade resolving technical and operational issues for SaaS and service-based customers across email, chat, and phone, guiding non-technical users through setup, troubleshooting, and problem resolution with patience and clear communication. Runs my own client-facing business today, which means I already operate with an owner's sense of accountability for every customer interaction.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technical configurations and providing hands-on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post-sale value delivery for B2B clients, architecting onboarding and technical setup that drives product adoption at scale.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Support &amp; Communication:  </w:t>
      </w:r>
      <w:r>
        <w:rPr>
          <w:rFonts w:ascii="Calibri" w:hAnsi="Calibri"/>
          <w:b w:val="0"/>
          <w:i w:val="0"/>
          <w:color w:val="1A1A1A"/>
        </w:rPr>
        <w:t>Email, Chat &amp; Phone Support, De-escalation &amp; Conflict Resolution, Empathetic Communication, Technical Troubleshooting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Problem-Solving &amp; Process Improvement:  </w:t>
      </w:r>
      <w:r>
        <w:rPr>
          <w:rFonts w:ascii="Calibri" w:hAnsi="Calibri"/>
          <w:b w:val="0"/>
          <w:i w:val="0"/>
          <w:color w:val="1A1A1A"/>
        </w:rPr>
        <w:t>Root-Cause Problem Solving, Customer Experience Advocacy, Process &amp; Workflow Improvement, Goal-Oriented Performance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Zendesk, Salesforce, HubSpot, GoHighLevel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Ownership &amp; Adaptability:  </w:t>
      </w:r>
      <w:r>
        <w:rPr>
          <w:rFonts w:ascii="Calibri" w:hAnsi="Calibri"/>
          <w:b w:val="0"/>
          <w:i w:val="0"/>
          <w:color w:val="1A1A1A"/>
        </w:rPr>
        <w:t>Self-Directed Ownership (Founder), Fast-Paced Environment Adaptability, Cross-Functional Collaboration, Continuous Learning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