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RUX Software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core focus of my client work right now is field service trade businesses: electrical, plumbing, and HVAC companies that run on crews, schedules, and equipment, and don't have time for software that doesn't earn its keep. I build and support the systems they use every day through my consulting business, Solenzo, so I know what value realization looks like to an operator in those industries: fewer missed jobs, less admin, and numbers they trust.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Customer success is the work I've done best. At Birdeye I managed 15-20 reseller partners and kept all but one of them, largely by tracking utilization and stepping in before an account went quiet. At Wix I onboarded 25+ clients a month at 110% of implementation targets, and at Level Agency I ran QBRs that tied results back to what each client was paying for. I also know where expansion comes from: at Solenzo I grow retainers by recommending services a client isn't using yet, when it fits their goals.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 about the gap: I haven't worked in Business Central or an ERP environment, and my equipment-industry exposure is through trade businesses rather than rental or construction firms. I learn platforms quickly and would come in already speaking your customers' language.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