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Adoption, Retention, QBRs &amp; Expansion for Field Service and Trade Businesses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professional who keeps accounts healthy, renewing, and growing. Retained all but one of 15-20 reseller partners at Birdeye by watching utilization and stepping in before risk turned into churn, and onboarded 25+ clients a month at Wix. Works directly with field service trade businesses (electrical, plumbing, HVAC) at Solenzo, so I know how those operators think about software, time, and cost.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Systems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with service businesses, including electrical, plumbing, and HVAC trade companies, from discovery and onboarding through ongoing support.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run CRM and automation systems in GoHighLevel and HubSpot that clients rely on daily, tracking usage and results to spot where they aren't getting full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services clients aren't using yet and recommend them where they fit the client's goals, expanding retainer scope.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client accounts at $20K+/month in ad spend, delivering QBRs with ROI, CAC, and LTV reporting.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Monitored partner utilization and health metrics to flag churn risk early and run interventions that kept accounts active.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so they could show their own clients ongoing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deals averaging ~$22K and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clients per month at 120% of sales and 110% of implementation targets, managing about 25 concurrent onboardings at peak.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an operations platform to services firms, averaging ~$17,750/month in services bookings.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Adoption &amp; Value Realization, Health Scores &amp; Churn Risk, Renewal Readiness, QBRs / EBRs, Success Plans, Expansion &amp; Upsell Partnering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Procore, Excel, Power BI, Jira, Asana, Zendesk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