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JobGet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Success Analyst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worked with agencies from both sides. I've been inside two performance marketing agencies, Level Agency and Fetch &amp; Funnel, and at Birdeye I managed 15 to 20 reseller partners, including agencies, as their main liaison to our internal teams, retaining all but one, roughly 94%. Being the glue between an agency and the platform it buys from is a role I know well.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analytical side is daily work for me. At Level Agency I built reporting on ROI, CAC, LTV, and conversion and turned it into clear recommendations. At Solenzo I run Google Ads hands-on, build dashboards in Power BI and GA4 with SQL behind them, and use Claude every day to work through data. I'm comfortable with pay-for-performance math and with telling a client plainly whether a campaign needs more budget or a different strategy.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upfront that talent acquisition is new territory for me; I haven't sold into TA teams or recruitment marketing agencies specifically. I'd learn how they buy quickly, and I'd welcome a conversation about your agency book.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