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i w:val="0"/>
          <w:color w:val="163A5F"/>
          <w:sz w:val="42"/>
        </w:rPr>
        <w:t>Joshua Rotenberg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3"/>
        </w:rPr>
        <w:t>Marketing Systems &amp; Asset Governance | Taxonomy, Naming Standards, E-commerce &amp; Image SEO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555555"/>
          <w:sz w:val="18"/>
        </w:rPr>
        <w:t>Arvada, CO (Denver Metro)  •  303-726-5037  •  jrotnbrg@gmail.com  •  linkedin.com/in/joshua-rotenberg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SUMMARY</w:t>
      </w:r>
    </w:p>
    <w:p>
      <w:pPr>
        <w:spacing w:after="40"/>
      </w:pPr>
      <w:r>
        <w:rPr>
          <w:rFonts w:ascii="Calibri" w:hAnsi="Calibri"/>
          <w:b w:val="0"/>
          <w:i w:val="0"/>
          <w:color w:val="1A1A1A"/>
        </w:rPr>
        <w:t>Marketing operations builder with 15+ years across e-commerce, SaaS, and agency roles, specializing in the systems behind the content: taxonomy, naming and tagging standards, and workflows that let teams find the right approved thing without asking. Built e-commerce storefronts for established retail brands at Wix, defined the CRM field standards for onboarding workflows while leading a 20-person team, and runs technical SEO (site crawls, schema, on-page fixes inside client CMS platforms) at Solenzo. Connects systems with Zapier, Make, and n8n to cut manual downloading, renaming, and re-uploading. Trains non-technical users until the system sticks. Denver metro based, ready for hybrid in Broomfield.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Founder &amp; Strategic / Marketing Operations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Solenzo LLC</w:t>
      </w:r>
      <w:r>
        <w:rPr>
          <w:rFonts w:ascii="Calibri" w:hAnsi="Calibri"/>
          <w:b w:val="0"/>
          <w:i w:val="0"/>
          <w:color w:val="555555"/>
          <w:sz w:val="18"/>
        </w:rPr>
        <w:tab/>
        <w:t>Feb 2024 - Present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Arvada, CO (Remote)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Build reusable marketing asset templates and messaging frameworks from a shared base, adapting them to each client's brand and vertical instead of recreating assets from scratch.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Set up and maintain Google Business Profile listings for every client, including categories, services, photos, and posts, keeping approved imagery current across listings.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Run technical SEO audits with Screaming Frog, including URL structure, schema and structured data, and on-page fixes implemented directly inside client CMS platforms.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Design tagging systems, naming conventions, lifecycle stages, and data-hygiene rules in GoHighLevel and HubSpot so records stay searchable and clean across concurrent clients.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Automate handoffs between CRMs, CMS platforms, and marketing tools in Zapier, Make, and n8n, removing repeated manual steps from each workflow.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Build and edit web pages directly in HTML/CSS, and install Google Tag Manager and GA4 on every site launched.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Client Strategist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Level Agency</w:t>
      </w:r>
      <w:r>
        <w:rPr>
          <w:rFonts w:ascii="Calibri" w:hAnsi="Calibri"/>
          <w:b w:val="0"/>
          <w:i w:val="0"/>
          <w:color w:val="555555"/>
          <w:sz w:val="18"/>
        </w:rPr>
        <w:tab/>
        <w:t>Sep 2024 - Feb 2025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Produced landing pages, email sequences, and paid-campaign assets across channels with their own specs and approval rules, coordinating execution across internal creative and media teams.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Ran LinkedIn ad campaigns with A/B-tested creative, and reported results to multi-stakeholder clients.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Channel Partnerships &amp; Customer Onboarding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Birdeye</w:t>
      </w:r>
      <w:r>
        <w:rPr>
          <w:rFonts w:ascii="Calibri" w:hAnsi="Calibri"/>
          <w:b w:val="0"/>
          <w:i w:val="0"/>
          <w:color w:val="555555"/>
          <w:sz w:val="18"/>
        </w:rPr>
        <w:tab/>
        <w:t>Feb 2023 - Apr 2024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15-20 reseller partners onto Birdeye's listings-syndication product, making sure every end customer's business data and listings were accurate and consistent across every directory it fed, retaining all but one (~94%).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automated training sequences that got partners using the platform correctly without hand-holding.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Sales Operations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Fetch &amp; Funnel</w:t>
      </w:r>
      <w:r>
        <w:rPr>
          <w:rFonts w:ascii="Calibri" w:hAnsi="Calibri"/>
          <w:b w:val="0"/>
          <w:i w:val="0"/>
          <w:color w:val="555555"/>
          <w:sz w:val="18"/>
        </w:rPr>
        <w:tab/>
        <w:t>Sep 2022 - Feb 2023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internal processes that improved reporting accuracy and reduced handoff errors between teams, managing workflows in ClickUp.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Manager, Onboarding Launch Specialist &amp; Team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Wix.com</w:t>
      </w:r>
      <w:r>
        <w:rPr>
          <w:rFonts w:ascii="Calibri" w:hAnsi="Calibri"/>
          <w:b w:val="0"/>
          <w:i w:val="0"/>
          <w:color w:val="555555"/>
          <w:sz w:val="18"/>
        </w:rPr>
        <w:tab/>
        <w:t>Aug 2020 - Aug 2022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and launched e-commerce storefronts for established retail businesses adding online sales, contributing to a 30% traffic increase and 25% conversion improvement across the e-commerce segment.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Defined and labeled the CRM fields required for onboarding and outbound workflows in Salesforce, standardizing data capture across the team.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Led a team of onboarding specialists for two years (20, later 8), training them and new hires on tools, standards, and process.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Launched 25+ clients per month at 110% of implementation targets, advising on site architecture and SEO best practices.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Accelo</w:t>
      </w:r>
      <w:r>
        <w:rPr>
          <w:rFonts w:ascii="Calibri" w:hAnsi="Calibri"/>
          <w:b w:val="0"/>
          <w:i w:val="0"/>
          <w:color w:val="555555"/>
          <w:sz w:val="18"/>
        </w:rPr>
        <w:tab/>
        <w:t>Apr 2018 - Jul 2020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Guided clients through workflow design and system setup for a CRM and project-management platform, building sequenced implementation plans for each.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Co-Owner / Operations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Standing Akimbo</w:t>
      </w:r>
      <w:r>
        <w:rPr>
          <w:rFonts w:ascii="Calibri" w:hAnsi="Calibri"/>
          <w:b w:val="0"/>
          <w:i w:val="0"/>
          <w:color w:val="555555"/>
          <w:sz w:val="18"/>
        </w:rPr>
        <w:tab/>
        <w:t>Jun 2010 - Sep 2012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compliance, intake, and reporting systems from scratch for a state-licensed, heavily regulated consumer business.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CORE COMPETENCIES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Asset &amp; Content Governance:  </w:t>
      </w:r>
      <w:r>
        <w:rPr>
          <w:rFonts w:ascii="Calibri" w:hAnsi="Calibri"/>
          <w:b w:val="0"/>
          <w:i w:val="0"/>
          <w:color w:val="1A1A1A"/>
        </w:rPr>
        <w:t>Taxonomy &amp; Metadata Design, Naming Conventions, Tagging Systems, Version &amp; Lifecycle Status, Reusable Templates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E-commerce &amp; SEO:  </w:t>
      </w:r>
      <w:r>
        <w:rPr>
          <w:rFonts w:ascii="Calibri" w:hAnsi="Calibri"/>
          <w:b w:val="0"/>
          <w:i w:val="0"/>
          <w:color w:val="1A1A1A"/>
        </w:rPr>
        <w:t>E-commerce Storefronts, Technical SEO, Image &amp; On-Page SEO, URL Structure, Schema / Structured Data, Screaming Frog, GA4 &amp; GTM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Systems &amp; Automation:  </w:t>
      </w:r>
      <w:r>
        <w:rPr>
          <w:rFonts w:ascii="Calibri" w:hAnsi="Calibri"/>
          <w:b w:val="0"/>
          <w:i w:val="0"/>
          <w:color w:val="1A1A1A"/>
        </w:rPr>
        <w:t>CMS Platforms, HTML/CSS, Zapier, Make, n8n, HubSpot, Salesforce, GoHighLevel, Notion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Adoption:  </w:t>
      </w:r>
      <w:r>
        <w:rPr>
          <w:rFonts w:ascii="Calibri" w:hAnsi="Calibri"/>
          <w:b w:val="0"/>
          <w:i w:val="0"/>
          <w:color w:val="1A1A1A"/>
        </w:rPr>
        <w:t>User Training, Cross-Functional Coordination, Process Documentation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EDUCATION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B.A. Liberal Arts, Minor in Political Science - Colorado State University, Fort Collins, CO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CERTIFICATIONS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Google Digital Marketing &amp; E-Commerce Professional Certificate - Google / Coursera (Sept 2024)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Meta Ads Certification - Meta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Calibri" w:hAnsi="Calibri" w:cs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