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Operations | HubSpot, CRM Integrations, Conversion Tracking &amp; Executive Dashboards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builder who sets the standard and then builds it. I architect HubSpot and GoHighLevel CRMs (properties, lifecycle stages, lead scoring, routing, data hygiene), build CRM integrations through webhooks, REST APIs, Zapier, Make, and n8n, and install conversion tracking myself through GA4, GTM, Meta Pixel, and Google Ads tags. I build dashboards in Power BI and SQL, including BigQuery pulls of GA4 data, and a decade on the B2B sales side means I know how long, multi-stakeholder deals actually move.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Marketing Operations Lead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 CRM systems in HubSpot and GoHighLevel: properties, segmentation, lifecycle stages, lead scoring and qualification, routing, and data-hygiene standards.</w:t>
      </w:r>
    </w:p>
    <w:p>
      <w:pPr>
        <w:spacing w:after="30"/>
        <w:ind w:left="259" w:hanging="259"/>
      </w:pPr>
      <w:r>
        <w:rPr>
          <w:rFonts w:ascii="Calibri" w:hAnsi="Calibri"/>
          <w:b w:val="0"/>
          <w:i w:val="0"/>
          <w:color w:val="163A5F"/>
        </w:rPr>
        <w:t xml:space="preserve">•  </w:t>
      </w:r>
      <w:r>
        <w:rPr>
          <w:rFonts w:ascii="Calibri" w:hAnsi="Calibri"/>
          <w:b w:val="0"/>
          <w:i w:val="0"/>
          <w:color w:val="1A1A1A"/>
        </w:rPr>
        <w:t>Build integrations between CRMs and outside systems through webhooks, REST APIs, OAuth/API-key credentials, Zapier, Make, and n8n, and maintain marketing-to-CRM syncs.</w:t>
      </w:r>
    </w:p>
    <w:p>
      <w:pPr>
        <w:spacing w:after="30"/>
        <w:ind w:left="259" w:hanging="259"/>
      </w:pPr>
      <w:r>
        <w:rPr>
          <w:rFonts w:ascii="Calibri" w:hAnsi="Calibri"/>
          <w:b w:val="0"/>
          <w:i w:val="0"/>
          <w:color w:val="163A5F"/>
        </w:rPr>
        <w:t xml:space="preserve">•  </w:t>
      </w:r>
      <w:r>
        <w:rPr>
          <w:rFonts w:ascii="Calibri" w:hAnsi="Calibri"/>
          <w:b w:val="0"/>
          <w:i w:val="0"/>
          <w:color w:val="1A1A1A"/>
        </w:rPr>
        <w:t>Install and debug conversion tracking: GA4 events, Meta Pixel, and Google Ads tags through custom GTM triggers and variables, with UTM conventions I define and enforce.</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tracking lead generation, funnel progression, campaign ROI, and pipeline velocity in Power BI and SQL (BigQuery/GA4), delivering insights to leadership.</w:t>
      </w:r>
    </w:p>
    <w:p>
      <w:pPr>
        <w:spacing w:after="30"/>
        <w:ind w:left="259" w:hanging="259"/>
      </w:pPr>
      <w:r>
        <w:rPr>
          <w:rFonts w:ascii="Calibri" w:hAnsi="Calibri"/>
          <w:b w:val="0"/>
          <w:i w:val="0"/>
          <w:color w:val="163A5F"/>
        </w:rPr>
        <w:t xml:space="preserve">•  </w:t>
      </w:r>
      <w:r>
        <w:rPr>
          <w:rFonts w:ascii="Calibri" w:hAnsi="Calibri"/>
          <w:b w:val="0"/>
          <w:i w:val="0"/>
          <w:color w:val="1A1A1A"/>
        </w:rPr>
        <w:t>Validate every data import into Salesforce, HubSpot, and GoHighLevel, and hold email deliverability above 99%.</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A/B-tested, account-based LinkedIn campaigns and planned budgets across ~3 accounts at $20K+/month in ad spend each, peaking above $100K/month, reporting ROI, CAC, and LTV in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multi-vertical reseller channel of 15-20 partners, retaining all but one (~94%), and worked intent, enrichment, and routing tools synced to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and built processes that improved reporting accuracy and reduced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traffic increase and 25% conversion improvement across the e-commerce segment, holding 120% of sales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complex CRM and project-management software through long, multi-stakeholder cycles with C-suite buyers, ranking top three on a team of 8-15 reps.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Marketing Ops:  </w:t>
      </w:r>
      <w:r>
        <w:rPr>
          <w:rFonts w:ascii="Calibri" w:hAnsi="Calibri"/>
          <w:b w:val="0"/>
          <w:i w:val="0"/>
          <w:color w:val="1A1A1A"/>
        </w:rPr>
        <w:t>HubSpot Administration, Lead Scoring &amp; Routing, CRM Integrations, Conversion Tracking &amp; GTM, Data Governance</w:t>
      </w:r>
    </w:p>
    <w:p>
      <w:pPr>
        <w:spacing w:after="30"/>
      </w:pPr>
      <w:r>
        <w:rPr>
          <w:rFonts w:ascii="Calibri" w:hAnsi="Calibri"/>
          <w:b/>
          <w:i w:val="0"/>
          <w:color w:val="1A1A1A"/>
        </w:rPr>
        <w:t xml:space="preserve">Data &amp; Tools:  </w:t>
      </w:r>
      <w:r>
        <w:rPr>
          <w:rFonts w:ascii="Calibri" w:hAnsi="Calibri"/>
          <w:b w:val="0"/>
          <w:i w:val="0"/>
          <w:color w:val="1A1A1A"/>
        </w:rPr>
        <w:t>GA4 &amp; BigQuery, Power BI, SQL, Salesforce, ZoomInfo, Apollo, Zapier, Make, n8n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