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Manager | Client Portfolio Service, Renewals Support &amp;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manager with 15+ years as the day-to-day contact for a portfolio of B2B clients, resolving service and vendor issues, keeping records auditable, and building regular client reporting. Works confidently in Excel, and brings roughly 8 years of firsthand experience navigating private insurance approvals and appeals.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 as the day-to-day contact for a portfolio of service-based business clients, answering questions and resolving issues from onboarding through ongoing service.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Create and maintain client records for every interaction, timeline, and deliverable, keeping files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to clients on a regular cadence with actionable insights and recommendations, backed by rigorous tracking.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delivering executive-ready QBRs and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 through proactive, value-driven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Relayed structured, high-priority partner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 as the primary client contact,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over 2 years, running weekly team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Client Portfolio Service, Issue Resolution, Diligent Follow-Up, Renewal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Records &amp; Tools:  </w:t>
      </w:r>
      <w:r>
        <w:rPr>
          <w:rFonts w:ascii="Calibri" w:hAnsi="Calibri"/>
          <w:b w:val="0"/>
          <w:i w:val="0"/>
          <w:color w:val="1A1A1A"/>
        </w:rPr>
        <w:t>Client File Maintenance, Monthly &amp; Quarterly Reporting, Excel (experienced), Salesforce,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