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Channel Partnerships &amp; B2B SaaS Business Development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Partnerships and business development leader with 13+ years sourcing, qualifying, and closing B2B SaaS opportunities, from BDR prospecting through C-suite consultative sales and reseller channel management. Built and retained a 15-20 partner reseller channel at Birdeye (~94% retention, deals ~$10K-$45K), ranked top three of up to 15 reps at Accelo while quota doubled, and closed ~$130K+ in new agency bookings at Fetch &amp; Funnel. Builds a tailored value case for each prospect, runs disciplined pipeline in Salesforce, and uses automation to research and prioritize target accounts at scale.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 automated prospect-research and outbound engine that scores a business's digital footprint and triggers personalized, segmented outreach, enrolling 180+ target businesses.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discovery directly with business owners to surface goals, market challenges, and fit before scoping an engagement, then expand retainer scope with complementary services.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Promoted a free audit offer through LinkedIn organic growth as a top-of-funnel motion, converting 2 of 180+ enrolled businesses into paying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CRM pipelines in GoHighLevel and HubSpot (segmentation, lifecycle stages, lead routing, data hygiene) and integrate them with Zapier, Make, and n8n.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account-based LinkedIn campaigns targeting small, highly researched audiences of specific accounts and contacts, with A/B-tested setups.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~$10K-$45K) across health, home services, and retail verticals,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the partner value proposition around Birdeye's proprietary listings-syndication solution, the backbone of the channel offer, including channel sales to healthcare-focused agencies.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Equipped partners to sell and communicate product value to their own customers, advising on retention strategy, customer health metrics, and automated workflows.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to find adoption gaps, and fed structured partner feedback to Product and Engineering to inform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Maintained partner records, pipeline, and account status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(several above $25K), roughly $130K+ in total bookings in under six months.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Pursued a major northeastern U.S. banking prospect through to finalist stage, and led the sales team alongside individual account work.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120% of sales targets and 110% of implementation targets while onboarding and launching 25+ clients per month.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8), helping build a new vertical from proof of concept to a profitable business line and developing sales training for tenured AEs.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 across 27 months, sustained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relationships with agency and professional-services C-suite executives as a trusted advisor on operational system design, closing deals of $20K and larger.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 and services bookings (~$213K annualized) plus new recurring revenue, consistently into accelerator tiers.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new-business sales for an SMB loyalty and marketing-automation platform, from high-volume prospecting and qualification through close.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Prospected and qualified new opportunities, booking a steady flow of sales-ready meetings for regional sales representatives.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Partnerships &amp; Business Development:  </w:t>
      </w:r>
      <w:r>
        <w:rPr>
          <w:rFonts w:ascii="Calibri" w:hAnsi="Calibri"/>
          <w:b w:val="0"/>
          <w:i w:val="0"/>
          <w:color w:val="1A1A1A"/>
        </w:rPr>
        <w:t>Reseller / Channel Partner Management, Partner Value Proposition, New-Business Hunting &amp; Qualification, Executive &amp; C-Suite Discovery, Account-Based Targeting, Partner Retention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Pipeline &amp; Research Tools:  </w:t>
      </w:r>
      <w:r>
        <w:rPr>
          <w:rFonts w:ascii="Calibri" w:hAnsi="Calibri"/>
          <w:b w:val="0"/>
          <w:i w:val="0"/>
          <w:color w:val="1A1A1A"/>
        </w:rPr>
        <w:t>Salesforce, ZoomInfo, HubSpot, Salesloft, Gong, GoHighLevel, Zapier / Make / n8n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Operations:  </w:t>
      </w:r>
      <w:r>
        <w:rPr>
          <w:rFonts w:ascii="Calibri" w:hAnsi="Calibri"/>
          <w:b w:val="0"/>
          <w:i w:val="0"/>
          <w:color w:val="1A1A1A"/>
        </w:rPr>
        <w:t>Pipeline Stage Tracking &amp; Forecast Hygiene, CRM Data Hygiene, Partner Utilization Analysis, Cross-Functional Feedback Loops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