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Specialist · Program Execution, Training &amp; Cross-Functional Coordination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Denver-based marketing professional with 15+ years executing measurable marketing programs across agency, SaaS, and founder-led environments, including KPI-driven campaign planning, cross-functional stakeholder coordination, and training and enablement program development. Built and delivered training materials and onboarding programs that brought new hires and partner networks up to a consistent standard, and has owned marketing initiatives end to end, from planning and content development through performance reporting. Comfortable presenting results and recommendations to both internal teams and outside stakeholders.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Align marketing programs directly with business owners and sales teams, producing consistent messaging and qualified lead flow across concurrent client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marketing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marketing assets and messaging frameworks, adapting a shared template base to each client's brand and vertical.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program scope, recommending and scoping complementary services aligned with client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delivering optimization recommendations and QBRs to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including landing pages and conversion-focused copy, improving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partner accounts, retaining all but one (~94%)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new business vertical, including hiring, onboarding, and training new hires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 team of onboarding specialists (20, later 8) over 2 years,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software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as a trusted advisor on operational system design, guiding onboarding alongside implementation teams.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Program Execution:  </w:t>
      </w:r>
      <w:r>
        <w:rPr>
          <w:rFonts w:ascii="Calibri" w:hAnsi="Calibri"/>
          <w:b w:val="0"/>
          <w:i w:val="0"/>
          <w:color w:val="1A1A1A"/>
        </w:rPr>
        <w:t>Campaign Planning &amp; Execution, KPI Measurement &amp; Reporting, Program Development, Budget &amp; Scope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Training &amp; Enablement:  </w:t>
      </w:r>
      <w:r>
        <w:rPr>
          <w:rFonts w:ascii="Calibri" w:hAnsi="Calibri"/>
          <w:b w:val="0"/>
          <w:i w:val="0"/>
          <w:color w:val="1A1A1A"/>
        </w:rPr>
        <w:t>Training Program Development, Facilitation, Onboarding Materials, Knowledge-Gap Identification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Communication:  </w:t>
      </w:r>
      <w:r>
        <w:rPr>
          <w:rFonts w:ascii="Calibri" w:hAnsi="Calibri"/>
          <w:b w:val="0"/>
          <w:i w:val="0"/>
          <w:color w:val="1A1A1A"/>
        </w:rPr>
        <w:t>Copywriting, Thought Leadership, Presentations &amp; Business Reviews (QBRs), Stakeholder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Cross-Team Coordination, Partner &amp; Vendor Relationships, Product &amp; Engineering Feedback Loops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GA4, GoHighLevel, HubSpot, Salesforce, Notion, Asana / ClickUp / Monday.com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