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Axios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Manager, Experience Optimization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Senior Manager, Experience Optimization role sits exactly where my work has lived for the last several years: the handful of screens where a visitor either hands over an email, starts a trial, or leaves. At Solenzo, the growth consultancy I founded, I build that layer end to end, from landing page and data capture through segmentation, triggered follow-up, and the GA4 and Tag Manager measurement that shows which step is leaking.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few specifics. I run a free audit offer as a registration play, distributed through my own LinkedIn growth: 180+ businesses signed up and 2 converted to paying clients, a small but honest free-to-paid funnel I own every step of. At Wix, my conversion-focused site consultations across a high-value e-commerce portfolio contributed to a 25% lift in conversion and 30% more traffic across the segment, while I led a team of up to 20. And I do the technical SEO work (audits, schema, tracking) that decides whether search and AI-driven traffic lands on a page built to convert.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titles have mostly been account and client-facing, and I have not run Piano or a publisher paywall. What carries over is the discipline: pick the bottleneck, test against it, measure it cleanly, and write down what you learned so the next test starts smarter. I would welcome 20 minutes to walk through how I would approach the first 90 days of the Axios testing roadmap.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